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2C" w:rsidRPr="0095112C" w:rsidRDefault="0095112C" w:rsidP="00951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4758712"/>
    </w:p>
    <w:p w:rsidR="0095112C" w:rsidRPr="0095112C" w:rsidRDefault="0095112C" w:rsidP="0095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1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95112C" w:rsidRPr="0095112C" w:rsidRDefault="0095112C" w:rsidP="0095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11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95112C" w:rsidRPr="0095112C" w:rsidRDefault="0095112C" w:rsidP="00951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95112C" w:rsidRPr="0095112C" w:rsidRDefault="0095112C" w:rsidP="0095112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5112C" w:rsidRPr="0095112C" w:rsidRDefault="0095112C" w:rsidP="0095112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95112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95112C" w:rsidRPr="0095112C" w:rsidRDefault="0095112C" w:rsidP="0095112C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95112C" w:rsidRPr="0095112C" w:rsidTr="0095112C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5112C" w:rsidRPr="0095112C" w:rsidRDefault="0095112C" w:rsidP="009511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112C" w:rsidRPr="0095112C" w:rsidTr="0095112C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112C" w:rsidRPr="0095112C" w:rsidRDefault="0095112C" w:rsidP="009511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</w:rPr>
              <w:t>____2021 г. №___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98</w:t>
            </w: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95112C" w:rsidRPr="0095112C" w:rsidRDefault="0095112C" w:rsidP="009511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5112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95112C" w:rsidRPr="0095112C" w:rsidRDefault="0095112C" w:rsidP="0095112C">
      <w:pPr>
        <w:suppressAutoHyphens/>
        <w:spacing w:after="0" w:line="240" w:lineRule="auto"/>
        <w:ind w:right="269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autoSpaceDE w:val="0"/>
        <w:spacing w:after="0" w:line="240" w:lineRule="auto"/>
        <w:ind w:right="269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5112C" w:rsidRPr="0095112C" w:rsidRDefault="0095112C" w:rsidP="0095112C">
      <w:pPr>
        <w:suppressAutoHyphens/>
        <w:autoSpaceDE w:val="0"/>
        <w:spacing w:after="0" w:line="240" w:lineRule="auto"/>
        <w:ind w:right="269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</w:t>
      </w:r>
    </w:p>
    <w:p w:rsidR="0095112C" w:rsidRPr="0095112C" w:rsidRDefault="0095112C" w:rsidP="0095112C">
      <w:pPr>
        <w:suppressAutoHyphens/>
        <w:autoSpaceDE w:val="0"/>
        <w:spacing w:after="0" w:line="240" w:lineRule="auto"/>
        <w:ind w:right="269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Карталинского городского </w:t>
      </w:r>
    </w:p>
    <w:p w:rsidR="0095112C" w:rsidRPr="0095112C" w:rsidRDefault="0095112C" w:rsidP="0095112C">
      <w:pPr>
        <w:suppressAutoHyphens/>
        <w:autoSpaceDE w:val="0"/>
        <w:spacing w:after="0" w:line="240" w:lineRule="auto"/>
        <w:ind w:right="269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от 18.11.2020 года № 409 </w:t>
      </w: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95112C" w:rsidRPr="0095112C" w:rsidRDefault="0095112C" w:rsidP="0095112C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Карталинского городского поселения ПОСТАНОВЛЯЕТ:</w:t>
      </w:r>
    </w:p>
    <w:p w:rsidR="0095112C" w:rsidRPr="0095112C" w:rsidRDefault="0095112C" w:rsidP="0095112C">
      <w:pPr>
        <w:suppressAutoHyphens/>
        <w:spacing w:after="0" w:line="240" w:lineRule="auto"/>
        <w:ind w:right="-144" w:firstLine="7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постановление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(с изменениями от 01.02.2021 года № 37) следующие изменения:</w:t>
      </w:r>
    </w:p>
    <w:p w:rsidR="0095112C" w:rsidRPr="0095112C" w:rsidRDefault="0095112C" w:rsidP="0095112C">
      <w:pPr>
        <w:suppressAutoHyphens/>
        <w:spacing w:after="0" w:line="240" w:lineRule="auto"/>
        <w:ind w:right="-144" w:firstLine="7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1) муниципальную программу «Передача части полномочий по решению вопросов местного значения Карталинскому муниципальному району на 2021-2023 годы» изложить в новой редакции (прилагается).</w:t>
      </w:r>
    </w:p>
    <w:p w:rsidR="0095112C" w:rsidRPr="0095112C" w:rsidRDefault="0095112C" w:rsidP="0095112C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95112C" w:rsidRPr="0095112C" w:rsidRDefault="0095112C" w:rsidP="0095112C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95112C" w:rsidRPr="0095112C" w:rsidRDefault="0095112C" w:rsidP="0095112C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Карталинского </w:t>
      </w:r>
    </w:p>
    <w:p w:rsidR="00D34447" w:rsidRDefault="0095112C" w:rsidP="0095112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В.Н. </w:t>
      </w:r>
      <w:proofErr w:type="spell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Верета</w:t>
      </w:r>
      <w:bookmarkEnd w:id="0"/>
      <w:proofErr w:type="spellEnd"/>
    </w:p>
    <w:p w:rsidR="0095112C" w:rsidRDefault="0095112C" w:rsidP="0095112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" w:name="_GoBack"/>
      <w:bookmarkEnd w:id="1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УТВЕРЖДЕНА</w:t>
      </w:r>
    </w:p>
    <w:p w:rsidR="0095112C" w:rsidRPr="0095112C" w:rsidRDefault="0095112C" w:rsidP="0095112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95112C" w:rsidRPr="0095112C" w:rsidRDefault="0095112C" w:rsidP="0095112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Карталинского городского поселения </w:t>
      </w:r>
    </w:p>
    <w:p w:rsidR="0095112C" w:rsidRPr="0095112C" w:rsidRDefault="0095112C" w:rsidP="0095112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от 18.11.2020 года № 409</w:t>
      </w:r>
    </w:p>
    <w:p w:rsidR="0095112C" w:rsidRPr="0095112C" w:rsidRDefault="0095112C" w:rsidP="0095112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(в редакции постановления администрации Карталинского городского поселения</w:t>
      </w:r>
      <w:proofErr w:type="gramEnd"/>
    </w:p>
    <w:p w:rsidR="0095112C" w:rsidRPr="0095112C" w:rsidRDefault="0095112C" w:rsidP="0095112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от 22.03.2021 года № 98)</w:t>
      </w: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Муниципальная программа</w:t>
      </w: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Паспорт </w:t>
      </w: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муниципальной программы</w:t>
      </w:r>
    </w:p>
    <w:p w:rsidR="0095112C" w:rsidRPr="0095112C" w:rsidRDefault="0095112C" w:rsidP="00951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ind w:right="20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Карталинского городского поселения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proofErr w:type="gramStart"/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переданных полномочий по решению вопросов местного значения: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2021 год – 38 ед.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2022 год – 38 ед.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2023 год – 38 ед.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Реализация программы запланирована на 2021 – 2023 годы без разбивки на этапы.</w:t>
            </w:r>
          </w:p>
        </w:tc>
      </w:tr>
      <w:tr w:rsidR="0095112C" w:rsidRPr="0095112C" w:rsidTr="000038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Объем финансирования программы составляет 264048,26 тыс. руб., в том числе:</w:t>
            </w:r>
          </w:p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2021 год     97755,96 тыс. руб.;</w:t>
            </w:r>
          </w:p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2022 год     82223,2 тыс. руб.;</w:t>
            </w:r>
          </w:p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2023 год     84069,1 тыс. руб.</w:t>
            </w:r>
          </w:p>
          <w:p w:rsidR="0095112C" w:rsidRPr="0095112C" w:rsidRDefault="0095112C" w:rsidP="0095112C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95112C" w:rsidRPr="0095112C" w:rsidRDefault="0095112C" w:rsidP="009511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. Общая характеристика сферы реализации</w:t>
      </w:r>
    </w:p>
    <w:p w:rsidR="0095112C" w:rsidRPr="0095112C" w:rsidRDefault="0095112C" w:rsidP="0095112C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Карталинским</w:t>
      </w:r>
      <w:proofErr w:type="spellEnd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9511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Составление и исполнение бюджета поселения, осуществление </w:t>
      </w:r>
      <w:proofErr w:type="gramStart"/>
      <w:r w:rsidRPr="009511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контроля за</w:t>
      </w:r>
      <w:proofErr w:type="gramEnd"/>
      <w:r w:rsidRPr="009511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его исполнением, составление отчета об исполнении бюджета поселения;</w:t>
      </w:r>
    </w:p>
    <w:p w:rsidR="0095112C" w:rsidRPr="0095112C" w:rsidRDefault="0095112C" w:rsidP="0095112C">
      <w:pPr>
        <w:suppressAutoHyphens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Владение, пользование имуществом, находящимся в муниципальной собственности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5) Организация в границах поселения электро-, тепл</w:t>
      </w:r>
      <w:proofErr w:type="gramStart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о-</w:t>
      </w:r>
      <w:proofErr w:type="gramEnd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</w:t>
      </w:r>
      <w:hyperlink r:id="rId6" w:history="1"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95112C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организация дорожного движения</w:t>
        </w:r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в соответствии с законодательством Российской Федерации</w:t>
        </w:r>
      </w:hyperlink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10) 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деятельности по </w:t>
      </w:r>
      <w:r w:rsidRPr="00951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накоплению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раздельному </w:t>
      </w:r>
      <w:r w:rsidRPr="00951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накоплению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транспортированию твердых коммунальных отходов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11) </w:t>
      </w:r>
      <w:r w:rsidRPr="0095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Разработка правил благоустройства территории поселения, осуществление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контроля за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5112C" w:rsidRPr="0095112C" w:rsidRDefault="0095112C" w:rsidP="0095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12) 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14) Организация ритуальных услуг и содержание мест захоронения;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15) </w:t>
      </w:r>
      <w:hyperlink r:id="rId7" w:history="1"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контроля за</w:t>
        </w:r>
        <w:proofErr w:type="gramEnd"/>
        <w:r w:rsidRPr="0095112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17) Участие в предупреждении и ликвидации последствий чрезвычайных ситуаций в границах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18) Обеспечение первичных мер пожарной безопасности в границах населенных пунктов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20) Формирование архивных фондов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28) Осуществление муниципального лесного контроля;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30) Осуществление мер по противодействию коррупции в границах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31) 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95112C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37) Организация и осуществление мероприятий по работе с детьми и молодежью в поселении;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95112C" w:rsidRPr="0095112C" w:rsidRDefault="0095112C" w:rsidP="0095112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38.1) С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 поддержка населения.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95112C" w:rsidRPr="0095112C" w:rsidRDefault="0095112C" w:rsidP="0095112C">
      <w:pPr>
        <w:suppressAutoHyphens/>
        <w:spacing w:after="0" w:line="240" w:lineRule="auto"/>
        <w:ind w:left="56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. Основные цели и задачи, сроки и этапы реализации программы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запланирована на 2021 - 2023 годы, без разбивки на этапы.</w:t>
      </w:r>
    </w:p>
    <w:p w:rsidR="0095112C" w:rsidRPr="0095112C" w:rsidRDefault="0095112C" w:rsidP="0095112C">
      <w:pPr>
        <w:suppressAutoHyphens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. Целевые индикаторы достижения целей и решения задач, основные ожидаемые конечные результаты</w:t>
      </w:r>
    </w:p>
    <w:p w:rsidR="0095112C" w:rsidRPr="0095112C" w:rsidRDefault="0095112C" w:rsidP="0095112C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2021 год – 38 ед.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2022 год – 38 ед.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2023 год – 38 ед.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Карталинским</w:t>
      </w:r>
      <w:proofErr w:type="spellEnd"/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IV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. Обобщенная характеристика мероприятий программы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передаче части полномочий по решению вопросов местного значения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Обоснование объема финансовых ресурсов, необходимых для реализации программы</w:t>
      </w:r>
    </w:p>
    <w:p w:rsidR="0095112C" w:rsidRPr="0095112C" w:rsidRDefault="0095112C" w:rsidP="0095112C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Финансирование программы по годам изложено в таблице 1.</w:t>
      </w:r>
    </w:p>
    <w:p w:rsidR="0095112C" w:rsidRPr="0095112C" w:rsidRDefault="0095112C" w:rsidP="0095112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95112C" w:rsidRPr="0095112C" w:rsidTr="0000382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</w:t>
            </w:r>
          </w:p>
        </w:tc>
      </w:tr>
      <w:tr w:rsidR="0095112C" w:rsidRPr="0095112C" w:rsidTr="0000382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264048,26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97755,96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82223,2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84069,1</w:t>
            </w:r>
          </w:p>
        </w:tc>
      </w:tr>
    </w:tbl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Источником финансирования программы являются 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средства бюджета Карталинского городского поселения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VI</w:t>
      </w: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. Механизм реализации программы</w:t>
      </w:r>
    </w:p>
    <w:p w:rsidR="0095112C" w:rsidRPr="0095112C" w:rsidRDefault="0095112C" w:rsidP="0095112C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Общее руководство и </w:t>
      </w:r>
      <w:proofErr w:type="gramStart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осуществляется соисполнителями программы</w:t>
      </w: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изложено в таблице 2.</w:t>
      </w:r>
    </w:p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95112C">
        <w:rPr>
          <w:rFonts w:ascii="Times New Roman" w:eastAsia="Calibri" w:hAnsi="Times New Roman" w:cs="Times New Roman"/>
          <w:sz w:val="28"/>
          <w:szCs w:val="24"/>
          <w:lang w:eastAsia="ar-SA"/>
        </w:rPr>
        <w:t>Таблица 2                                                                                              в тыс. руб.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559"/>
        <w:gridCol w:w="1559"/>
        <w:gridCol w:w="1418"/>
        <w:gridCol w:w="1417"/>
      </w:tblGrid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2021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2022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2023</w:t>
            </w:r>
          </w:p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6 516,60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2 216,00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2 150,30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2 150,30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Финансовое управление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2 773,20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950,80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911,20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911,20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по имущественной и земельной политике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7 831,36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3 450,36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2 190,50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строительства, инфраструктуры и жилищно-коммунального хозяйства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178 219,00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68 179,70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54 096,70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55 942,60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образования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350,00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по делам культуры и спорта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63 796,00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21 315,80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21 240,10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21 240,10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Управление социальной защиты населения </w:t>
            </w: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3 240,00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1 080,00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204,40</w:t>
            </w:r>
          </w:p>
        </w:tc>
      </w:tr>
      <w:tr w:rsidR="0095112C" w:rsidRPr="0095112C" w:rsidTr="0000382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12C" w:rsidRPr="0095112C" w:rsidRDefault="0095112C" w:rsidP="009511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264 048,26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97 755,96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82 223,20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12C" w:rsidRPr="0095112C" w:rsidRDefault="0095112C" w:rsidP="009511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11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84 069,10</w:t>
            </w:r>
          </w:p>
        </w:tc>
      </w:tr>
    </w:tbl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95112C" w:rsidRPr="0095112C" w:rsidRDefault="0095112C" w:rsidP="0095112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5112C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95112C" w:rsidRPr="0095112C" w:rsidRDefault="0095112C" w:rsidP="00951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112C" w:rsidRDefault="0095112C" w:rsidP="0095112C"/>
    <w:sectPr w:rsidR="0095112C" w:rsidSect="009511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2C"/>
    <w:rsid w:val="0095112C"/>
    <w:rsid w:val="00D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9A9C029DDB2420040E5F4D246CD5B6E795C2C8DE27B0DCD18AA455FB74F78386D826EE6FeE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45FBF0FF0BA60385E7EBE3232BA64E57F1DC40DE983E404EBB76F9690690BF9ED885B5AE13F31CAM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2752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2021-04-07T05:42:00Z</dcterms:created>
  <dcterms:modified xsi:type="dcterms:W3CDTF">2021-04-07T05:44:00Z</dcterms:modified>
</cp:coreProperties>
</file>