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9D" w:rsidRDefault="00FF469D" w:rsidP="00FF469D">
      <w:pPr>
        <w:jc w:val="center"/>
        <w:rPr>
          <w:sz w:val="28"/>
          <w:szCs w:val="24"/>
          <w:lang w:val="ru-RU"/>
        </w:rPr>
      </w:pPr>
      <w:r>
        <w:rPr>
          <w:noProof/>
          <w:sz w:val="28"/>
          <w:szCs w:val="24"/>
          <w:lang w:eastAsia="ru-RU"/>
        </w:rPr>
        <w:drawing>
          <wp:inline distT="0" distB="0" distL="0" distR="0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69D" w:rsidRDefault="00FF469D" w:rsidP="00FF469D">
      <w:pPr>
        <w:jc w:val="center"/>
        <w:rPr>
          <w:sz w:val="28"/>
          <w:szCs w:val="24"/>
          <w:lang w:val="ru-RU"/>
        </w:rPr>
      </w:pPr>
    </w:p>
    <w:p w:rsidR="00FF469D" w:rsidRDefault="00FF469D" w:rsidP="00FF469D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Челябинская область</w:t>
      </w:r>
    </w:p>
    <w:p w:rsidR="00FF469D" w:rsidRDefault="00FF469D" w:rsidP="00FF469D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СОВЕТ ДЕПУТАТОВ</w:t>
      </w:r>
    </w:p>
    <w:p w:rsidR="00FF469D" w:rsidRDefault="00FF469D" w:rsidP="00FF469D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КАРТАЛИНСКОГО ГОРОДСКОГО ПОСЕЛЕНИЯ</w:t>
      </w:r>
    </w:p>
    <w:p w:rsidR="00FF469D" w:rsidRDefault="00FF469D" w:rsidP="00FF469D">
      <w:pPr>
        <w:jc w:val="center"/>
        <w:rPr>
          <w:rFonts w:ascii="Times New Roman" w:hAnsi="Times New Roman"/>
          <w:b/>
          <w:sz w:val="28"/>
          <w:szCs w:val="24"/>
        </w:rPr>
      </w:pPr>
    </w:p>
    <w:p w:rsidR="00FF469D" w:rsidRDefault="00FF469D" w:rsidP="00FF469D">
      <w:pPr>
        <w:jc w:val="center"/>
        <w:rPr>
          <w:rFonts w:ascii="Times New Roman" w:hAnsi="Times New Roman"/>
          <w:b/>
          <w:sz w:val="28"/>
          <w:szCs w:val="24"/>
        </w:rPr>
      </w:pPr>
    </w:p>
    <w:p w:rsidR="00FF469D" w:rsidRDefault="00FF469D" w:rsidP="00FF469D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РЕШЕНИЕ </w:t>
      </w:r>
    </w:p>
    <w:p w:rsidR="00FF469D" w:rsidRDefault="00FF469D" w:rsidP="00FF469D">
      <w:pPr>
        <w:rPr>
          <w:rFonts w:ascii="Times New Roman" w:hAnsi="Times New Roman"/>
          <w:b/>
          <w:sz w:val="28"/>
          <w:szCs w:val="24"/>
        </w:rPr>
      </w:pPr>
    </w:p>
    <w:p w:rsidR="00FF469D" w:rsidRDefault="00FF469D" w:rsidP="00FF469D">
      <w:pPr>
        <w:rPr>
          <w:rFonts w:ascii="Times New Roman" w:hAnsi="Times New Roman"/>
          <w:b/>
          <w:sz w:val="28"/>
          <w:szCs w:val="24"/>
        </w:rPr>
      </w:pP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о</w:t>
      </w:r>
      <w:r>
        <w:rPr>
          <w:rFonts w:ascii="Times New Roman" w:hAnsi="Times New Roman"/>
          <w:sz w:val="28"/>
          <w:szCs w:val="24"/>
        </w:rPr>
        <w:t>т</w:t>
      </w:r>
      <w:r>
        <w:rPr>
          <w:rFonts w:ascii="Times New Roman" w:hAnsi="Times New Roman"/>
          <w:sz w:val="28"/>
          <w:szCs w:val="24"/>
        </w:rPr>
        <w:t xml:space="preserve"> 29 сентября</w:t>
      </w:r>
      <w:r>
        <w:rPr>
          <w:rFonts w:ascii="Times New Roman" w:hAnsi="Times New Roman"/>
          <w:sz w:val="28"/>
          <w:szCs w:val="24"/>
        </w:rPr>
        <w:t xml:space="preserve"> 2016 </w:t>
      </w:r>
      <w:r>
        <w:rPr>
          <w:rFonts w:ascii="Times New Roman" w:hAnsi="Times New Roman"/>
          <w:sz w:val="28"/>
          <w:szCs w:val="24"/>
        </w:rPr>
        <w:t>года №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112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  </w:t>
      </w:r>
      <w:r>
        <w:rPr>
          <w:rFonts w:ascii="Times New Roman" w:hAnsi="Times New Roman"/>
          <w:sz w:val="28"/>
          <w:szCs w:val="28"/>
        </w:rPr>
        <w:t>внесении изменений в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  <w:r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бюджетном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процессе 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Карталинском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городском поселении</w:t>
      </w:r>
      <w:r>
        <w:rPr>
          <w:rFonts w:ascii="Times New Roman" w:hAnsi="Times New Roman"/>
          <w:sz w:val="28"/>
          <w:szCs w:val="28"/>
        </w:rPr>
        <w:t xml:space="preserve">», 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утвержденное   Решением   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26.12.2014 года № 93 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 изменениями)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 основании Бюджетного Кодекса Российской Федерации, закона Челябинской области</w:t>
      </w:r>
      <w:r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  <w:szCs w:val="28"/>
        </w:rPr>
        <w:t>бюджетном процессе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Челябинской области</w:t>
      </w:r>
      <w:r>
        <w:rPr>
          <w:rFonts w:ascii="Times New Roman" w:hAnsi="Times New Roman"/>
          <w:sz w:val="28"/>
          <w:szCs w:val="28"/>
        </w:rPr>
        <w:t>» от27.09. 2007 г. №205-ЗО (с изменениями</w:t>
      </w:r>
      <w:r>
        <w:rPr>
          <w:rFonts w:ascii="Times New Roman" w:hAnsi="Times New Roman"/>
          <w:sz w:val="28"/>
          <w:szCs w:val="28"/>
        </w:rPr>
        <w:t>), 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Челябинской области от</w:t>
      </w:r>
      <w:r>
        <w:rPr>
          <w:rFonts w:ascii="Times New Roman" w:hAnsi="Times New Roman"/>
          <w:sz w:val="28"/>
          <w:szCs w:val="28"/>
        </w:rPr>
        <w:t xml:space="preserve"> 24.08.2016 года № 384-ЗО «О </w:t>
      </w:r>
      <w:r>
        <w:rPr>
          <w:rFonts w:ascii="Times New Roman" w:hAnsi="Times New Roman"/>
          <w:sz w:val="28"/>
          <w:szCs w:val="28"/>
        </w:rPr>
        <w:t>приостановлении действия абзаца первого части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статьи</w:t>
      </w:r>
      <w:r>
        <w:rPr>
          <w:rFonts w:ascii="Times New Roman" w:hAnsi="Times New Roman"/>
          <w:sz w:val="28"/>
          <w:szCs w:val="28"/>
        </w:rPr>
        <w:t xml:space="preserve"> 24 </w:t>
      </w:r>
      <w:r>
        <w:rPr>
          <w:rFonts w:ascii="Times New Roman" w:hAnsi="Times New Roman"/>
          <w:sz w:val="28"/>
          <w:szCs w:val="28"/>
        </w:rPr>
        <w:t>Закона Челябинской области «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бюджетном процессе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Челябинской области</w:t>
      </w:r>
      <w:r>
        <w:rPr>
          <w:rFonts w:ascii="Times New Roman" w:hAnsi="Times New Roman"/>
          <w:sz w:val="28"/>
          <w:szCs w:val="28"/>
        </w:rPr>
        <w:t xml:space="preserve">»,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РЕШАЕТ: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  </w:t>
      </w:r>
      <w:r>
        <w:rPr>
          <w:rFonts w:ascii="Times New Roman" w:hAnsi="Times New Roman"/>
          <w:sz w:val="28"/>
          <w:szCs w:val="28"/>
        </w:rPr>
        <w:t>в решение Совета депутатов</w:t>
      </w:r>
      <w:r>
        <w:rPr>
          <w:rFonts w:ascii="Times New Roman" w:hAnsi="Times New Roman"/>
          <w:sz w:val="28"/>
          <w:szCs w:val="28"/>
        </w:rPr>
        <w:t xml:space="preserve">     от 26.12.2014 года № </w:t>
      </w:r>
      <w:r>
        <w:rPr>
          <w:rFonts w:ascii="Times New Roman" w:hAnsi="Times New Roman"/>
          <w:sz w:val="28"/>
          <w:szCs w:val="28"/>
        </w:rPr>
        <w:t>93 «</w:t>
      </w:r>
      <w:r>
        <w:rPr>
          <w:rFonts w:ascii="Times New Roman" w:hAnsi="Times New Roman"/>
          <w:sz w:val="28"/>
          <w:szCs w:val="28"/>
        </w:rPr>
        <w:t xml:space="preserve">Об   </w:t>
      </w:r>
      <w:r>
        <w:rPr>
          <w:rFonts w:ascii="Times New Roman" w:hAnsi="Times New Roman"/>
          <w:sz w:val="28"/>
          <w:szCs w:val="28"/>
        </w:rPr>
        <w:t>утверждении Положения «О</w:t>
      </w:r>
      <w:r>
        <w:rPr>
          <w:rFonts w:ascii="Times New Roman" w:hAnsi="Times New Roman"/>
          <w:sz w:val="28"/>
          <w:szCs w:val="28"/>
        </w:rPr>
        <w:t xml:space="preserve"> бюджетном   процессе  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Карталинском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поселении», следующие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изменения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 xml:space="preserve">Направить настоящее Решение Главе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городского поселения для подписания и</w:t>
      </w:r>
      <w:r>
        <w:rPr>
          <w:rFonts w:ascii="Times New Roman" w:hAnsi="Times New Roman"/>
          <w:sz w:val="28"/>
          <w:szCs w:val="28"/>
        </w:rPr>
        <w:t xml:space="preserve"> обнародования.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3.Настоящее Решение вступает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 силу с момента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подписания и 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</w:p>
    <w:p w:rsidR="00FF469D" w:rsidRDefault="00FF469D" w:rsidP="00FF469D">
      <w:pPr>
        <w:pStyle w:val="ConsPlusTitle"/>
        <w:widowControl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FF469D" w:rsidRDefault="00FF469D" w:rsidP="00FF469D">
      <w:pPr>
        <w:pStyle w:val="ConsPlusTitle"/>
        <w:widowControl/>
        <w:spacing w:after="0" w:line="200" w:lineRule="atLeast"/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Н.И.Новокрещенова</w:t>
      </w:r>
      <w:proofErr w:type="spellEnd"/>
    </w:p>
    <w:p w:rsidR="00FF469D" w:rsidRDefault="00FF469D" w:rsidP="00FF469D">
      <w:pPr>
        <w:tabs>
          <w:tab w:val="left" w:pos="0"/>
        </w:tabs>
        <w:spacing w:line="200" w:lineRule="atLeast"/>
      </w:pPr>
    </w:p>
    <w:p w:rsidR="00FF469D" w:rsidRDefault="00FF469D" w:rsidP="00FF469D">
      <w:pPr>
        <w:tabs>
          <w:tab w:val="left" w:pos="0"/>
        </w:tabs>
        <w:spacing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</w:p>
    <w:p w:rsidR="00FF469D" w:rsidRDefault="00FF469D" w:rsidP="00FF469D">
      <w:pPr>
        <w:tabs>
          <w:tab w:val="left" w:pos="0"/>
        </w:tabs>
        <w:spacing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М.А.Усольцев</w:t>
      </w:r>
      <w:proofErr w:type="spellEnd"/>
    </w:p>
    <w:p w:rsidR="00FF469D" w:rsidRPr="00FF469D" w:rsidRDefault="00FF469D" w:rsidP="00FF46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  <w:t xml:space="preserve">Приложение  </w:t>
      </w:r>
    </w:p>
    <w:p w:rsidR="00FF469D" w:rsidRPr="00FF469D" w:rsidRDefault="00FF469D" w:rsidP="00FF469D">
      <w:pPr>
        <w:rPr>
          <w:rFonts w:ascii="Times New Roman" w:hAnsi="Times New Roman"/>
          <w:sz w:val="24"/>
          <w:szCs w:val="24"/>
        </w:rPr>
      </w:pP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 xml:space="preserve">к решению Совета </w:t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F469D">
        <w:rPr>
          <w:rFonts w:ascii="Times New Roman" w:hAnsi="Times New Roman"/>
          <w:sz w:val="24"/>
          <w:szCs w:val="24"/>
        </w:rPr>
        <w:t xml:space="preserve">депутатов </w:t>
      </w:r>
      <w:proofErr w:type="spellStart"/>
      <w:r w:rsidRPr="00FF469D">
        <w:rPr>
          <w:rFonts w:ascii="Times New Roman" w:hAnsi="Times New Roman"/>
          <w:sz w:val="24"/>
          <w:szCs w:val="24"/>
        </w:rPr>
        <w:t>Карталинского</w:t>
      </w:r>
      <w:proofErr w:type="spellEnd"/>
      <w:r w:rsidRPr="00FF469D">
        <w:rPr>
          <w:rFonts w:ascii="Times New Roman" w:hAnsi="Times New Roman"/>
          <w:sz w:val="24"/>
          <w:szCs w:val="24"/>
        </w:rPr>
        <w:t xml:space="preserve">   </w:t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F469D">
        <w:rPr>
          <w:rFonts w:ascii="Times New Roman" w:hAnsi="Times New Roman"/>
          <w:sz w:val="24"/>
          <w:szCs w:val="24"/>
        </w:rPr>
        <w:t>городского поселения</w:t>
      </w:r>
      <w:r w:rsidRPr="00FF469D">
        <w:rPr>
          <w:rFonts w:ascii="Times New Roman" w:hAnsi="Times New Roman"/>
          <w:sz w:val="24"/>
          <w:szCs w:val="24"/>
        </w:rPr>
        <w:t xml:space="preserve"> </w:t>
      </w:r>
    </w:p>
    <w:p w:rsidR="00FF469D" w:rsidRPr="00FF469D" w:rsidRDefault="00FF469D" w:rsidP="00FF469D">
      <w:pPr>
        <w:rPr>
          <w:rFonts w:ascii="Times New Roman" w:hAnsi="Times New Roman"/>
          <w:sz w:val="24"/>
          <w:szCs w:val="24"/>
        </w:rPr>
      </w:pP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ab/>
      </w:r>
      <w:r w:rsidRPr="00FF469D">
        <w:rPr>
          <w:rFonts w:ascii="Times New Roman" w:hAnsi="Times New Roman"/>
          <w:sz w:val="24"/>
          <w:szCs w:val="24"/>
        </w:rPr>
        <w:t xml:space="preserve">от 29 сентября </w:t>
      </w:r>
      <w:r w:rsidRPr="00FF469D">
        <w:rPr>
          <w:rFonts w:ascii="Times New Roman" w:hAnsi="Times New Roman"/>
          <w:sz w:val="24"/>
          <w:szCs w:val="24"/>
        </w:rPr>
        <w:t>2016 года №</w:t>
      </w:r>
      <w:r>
        <w:rPr>
          <w:rFonts w:ascii="Times New Roman" w:hAnsi="Times New Roman"/>
          <w:sz w:val="24"/>
          <w:szCs w:val="24"/>
        </w:rPr>
        <w:t xml:space="preserve"> 112</w:t>
      </w:r>
      <w:bookmarkStart w:id="0" w:name="_GoBack"/>
      <w:bookmarkEnd w:id="0"/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в статье 6: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 части</w:t>
      </w:r>
      <w:proofErr w:type="gramEnd"/>
      <w:r>
        <w:rPr>
          <w:rFonts w:ascii="Times New Roman" w:hAnsi="Times New Roman"/>
          <w:sz w:val="28"/>
          <w:szCs w:val="28"/>
        </w:rPr>
        <w:t xml:space="preserve">  3 статьи 6 «и видами  расходов» заменить  словами   «группами, (группами  и  подгруппами)  видов  расходов»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Статью   7: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Дополнить  пунктами</w:t>
      </w:r>
      <w:proofErr w:type="gramEnd"/>
      <w:r>
        <w:rPr>
          <w:rFonts w:ascii="Times New Roman" w:hAnsi="Times New Roman"/>
          <w:sz w:val="28"/>
          <w:szCs w:val="28"/>
        </w:rPr>
        <w:t xml:space="preserve">  2-1, 2-2,2-3  следующего   содержания: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«2-1</w:t>
      </w:r>
      <w:proofErr w:type="gramStart"/>
      <w:r>
        <w:rPr>
          <w:rFonts w:ascii="Times New Roman" w:hAnsi="Times New Roman"/>
          <w:sz w:val="28"/>
          <w:szCs w:val="28"/>
        </w:rPr>
        <w:t>)  устанавливает</w:t>
      </w:r>
      <w:proofErr w:type="gramEnd"/>
      <w:r>
        <w:rPr>
          <w:rFonts w:ascii="Times New Roman" w:hAnsi="Times New Roman"/>
          <w:sz w:val="28"/>
          <w:szCs w:val="28"/>
        </w:rPr>
        <w:t xml:space="preserve">  порядок  формирования   и  ведения  реестра  источников  доходов  городского  поселения;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2-2) устанавливает </w:t>
      </w:r>
      <w:proofErr w:type="gramStart"/>
      <w:r>
        <w:rPr>
          <w:rFonts w:ascii="Times New Roman" w:hAnsi="Times New Roman"/>
          <w:sz w:val="28"/>
          <w:szCs w:val="28"/>
        </w:rPr>
        <w:t>порядок  использования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 бюджетных  ассигнований  резервного  фонда  местной  администрации;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2-3) </w:t>
      </w:r>
      <w:proofErr w:type="gramStart"/>
      <w:r>
        <w:rPr>
          <w:rFonts w:ascii="Times New Roman" w:hAnsi="Times New Roman"/>
          <w:sz w:val="28"/>
          <w:szCs w:val="28"/>
        </w:rPr>
        <w:t>устанавливает  порядок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использования (порядок  принятия  решений  об  использовании,    о   перераспределении)  средств  резервного  фонда   администрации  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 городского   поселения,    а  также  средств,   иным  образом  зарезервированных  в  составе  утвержденных   бюджетных  ассигнований,   за  исключением  случаев,  установленных   Бюджетным  кодексом  Российской  Федерации;»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  </w:t>
      </w:r>
      <w:proofErr w:type="gramStart"/>
      <w:r>
        <w:rPr>
          <w:rFonts w:ascii="Times New Roman" w:hAnsi="Times New Roman"/>
          <w:sz w:val="28"/>
          <w:szCs w:val="28"/>
        </w:rPr>
        <w:t>пунктами  16</w:t>
      </w:r>
      <w:proofErr w:type="gramEnd"/>
      <w:r>
        <w:rPr>
          <w:rFonts w:ascii="Times New Roman" w:hAnsi="Times New Roman"/>
          <w:sz w:val="28"/>
          <w:szCs w:val="28"/>
        </w:rPr>
        <w:t xml:space="preserve"> и 17  следующего   содержания: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</w:t>
      </w:r>
      <w:proofErr w:type="gramStart"/>
      <w:r>
        <w:rPr>
          <w:rFonts w:ascii="Times New Roman" w:hAnsi="Times New Roman"/>
          <w:sz w:val="28"/>
          <w:szCs w:val="28"/>
        </w:rPr>
        <w:t>)  устанавливает</w:t>
      </w:r>
      <w:proofErr w:type="gramEnd"/>
      <w:r>
        <w:rPr>
          <w:rFonts w:ascii="Times New Roman" w:hAnsi="Times New Roman"/>
          <w:sz w:val="28"/>
          <w:szCs w:val="28"/>
        </w:rPr>
        <w:t xml:space="preserve">  порядок  формирования,   ведения  и  утверждения   ведомственных  перечней  муниципальных  услуг  и  работ,  оказываемых  и  выполняемых  казенными  учреждениями    подведомственными  администрации  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городского  поселения;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 </w:t>
      </w:r>
      <w:proofErr w:type="gramStart"/>
      <w:r>
        <w:rPr>
          <w:rFonts w:ascii="Times New Roman" w:hAnsi="Times New Roman"/>
          <w:sz w:val="28"/>
          <w:szCs w:val="28"/>
        </w:rPr>
        <w:t>определяет  порядок</w:t>
      </w:r>
      <w:proofErr w:type="gramEnd"/>
      <w:r>
        <w:rPr>
          <w:rFonts w:ascii="Times New Roman" w:hAnsi="Times New Roman"/>
          <w:sz w:val="28"/>
          <w:szCs w:val="28"/>
        </w:rPr>
        <w:t xml:space="preserve">  осуществления  полномочий  муниципальными  органами  внутреннего  муниципального   финансового  контроля    по   внутреннему  муниципальному  финансовому  контролю;»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3) </w:t>
      </w:r>
      <w:proofErr w:type="gramStart"/>
      <w:r>
        <w:rPr>
          <w:rFonts w:ascii="Times New Roman" w:hAnsi="Times New Roman"/>
          <w:sz w:val="28"/>
          <w:szCs w:val="28"/>
        </w:rPr>
        <w:t>Статью  8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Дополнить  пунктами</w:t>
      </w:r>
      <w:proofErr w:type="gramEnd"/>
      <w:r>
        <w:rPr>
          <w:rFonts w:ascii="Times New Roman" w:hAnsi="Times New Roman"/>
          <w:sz w:val="28"/>
          <w:szCs w:val="28"/>
        </w:rPr>
        <w:t xml:space="preserve">  4-1 и 30-1   следующего   содержания: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«4-1) ведет   </w:t>
      </w:r>
      <w:proofErr w:type="gramStart"/>
      <w:r>
        <w:rPr>
          <w:rFonts w:ascii="Times New Roman" w:hAnsi="Times New Roman"/>
          <w:sz w:val="28"/>
          <w:szCs w:val="28"/>
        </w:rPr>
        <w:t>реестр  источников</w:t>
      </w:r>
      <w:proofErr w:type="gramEnd"/>
      <w:r>
        <w:rPr>
          <w:rFonts w:ascii="Times New Roman" w:hAnsi="Times New Roman"/>
          <w:sz w:val="28"/>
          <w:szCs w:val="28"/>
        </w:rPr>
        <w:t xml:space="preserve">  доходов  бюджета   городского   поселения;»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«30-1) </w:t>
      </w:r>
      <w:proofErr w:type="gramStart"/>
      <w:r>
        <w:rPr>
          <w:rFonts w:ascii="Times New Roman" w:hAnsi="Times New Roman"/>
          <w:sz w:val="28"/>
          <w:szCs w:val="28"/>
        </w:rPr>
        <w:t>организует  исполнение</w:t>
      </w:r>
      <w:proofErr w:type="gramEnd"/>
      <w:r>
        <w:rPr>
          <w:rFonts w:ascii="Times New Roman" w:hAnsi="Times New Roman"/>
          <w:sz w:val="28"/>
          <w:szCs w:val="28"/>
        </w:rPr>
        <w:t xml:space="preserve">  решения  налогового  органа  о взыскании  налога,  сбора,  пеней  и  штрафов,  предусматривающего  обращение   взыскания  на   средства   бюджета   городского   поселения    с  казенных   учреждений   подведомственных  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городского  поселения    в  порядке,  установленном  Бюджетным  кодексом  Российской   Федерации;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4)  </w:t>
      </w:r>
      <w:proofErr w:type="gramStart"/>
      <w:r>
        <w:rPr>
          <w:rFonts w:ascii="Times New Roman" w:hAnsi="Times New Roman"/>
          <w:sz w:val="28"/>
          <w:szCs w:val="28"/>
        </w:rPr>
        <w:t>Статью  12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Дополнить пунктами 10,11,</w:t>
      </w:r>
      <w:proofErr w:type="gramStart"/>
      <w:r>
        <w:rPr>
          <w:rFonts w:ascii="Times New Roman" w:hAnsi="Times New Roman"/>
          <w:sz w:val="28"/>
          <w:szCs w:val="28"/>
        </w:rPr>
        <w:t>12  следующего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 содержания: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«10) </w:t>
      </w:r>
      <w:proofErr w:type="gramStart"/>
      <w:r>
        <w:rPr>
          <w:rFonts w:ascii="Times New Roman" w:hAnsi="Times New Roman"/>
          <w:sz w:val="28"/>
          <w:szCs w:val="28"/>
        </w:rPr>
        <w:t>ведет  реестр</w:t>
      </w:r>
      <w:proofErr w:type="gramEnd"/>
      <w:r>
        <w:rPr>
          <w:rFonts w:ascii="Times New Roman" w:hAnsi="Times New Roman"/>
          <w:sz w:val="28"/>
          <w:szCs w:val="28"/>
        </w:rPr>
        <w:t xml:space="preserve">  источников  доходов  бюджета  городского   поселения  по  закрепленным  за  ним  источникам  доходов  на  основании  перечня  источников  доходов  бюджетов  бюджетной  системы  Российской  Федерации;»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«11) </w:t>
      </w:r>
      <w:proofErr w:type="gramStart"/>
      <w:r>
        <w:rPr>
          <w:rFonts w:ascii="Times New Roman" w:hAnsi="Times New Roman"/>
          <w:sz w:val="28"/>
          <w:szCs w:val="28"/>
        </w:rPr>
        <w:t>утверждает  методику</w:t>
      </w:r>
      <w:proofErr w:type="gramEnd"/>
      <w:r>
        <w:rPr>
          <w:rFonts w:ascii="Times New Roman" w:hAnsi="Times New Roman"/>
          <w:sz w:val="28"/>
          <w:szCs w:val="28"/>
        </w:rPr>
        <w:t xml:space="preserve">  прогнозирования  поступлений  доходов  в  бюджет  городского  поселения в  соответствии  с  общими   требованиями,   установленными  Правительством  Российской  Федерации;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 </w:t>
      </w:r>
      <w:proofErr w:type="gramStart"/>
      <w:r>
        <w:rPr>
          <w:rFonts w:ascii="Times New Roman" w:hAnsi="Times New Roman"/>
          <w:sz w:val="28"/>
          <w:szCs w:val="28"/>
        </w:rPr>
        <w:t>определяет  порядок</w:t>
      </w:r>
      <w:proofErr w:type="gramEnd"/>
      <w:r>
        <w:rPr>
          <w:rFonts w:ascii="Times New Roman" w:hAnsi="Times New Roman"/>
          <w:sz w:val="28"/>
          <w:szCs w:val="28"/>
        </w:rPr>
        <w:t xml:space="preserve">  принятия  решений  о  признании   безнадежной  к  взысканию  задолженности  по  платежам  в  бюджет  городского  поселения  в  соответствии   с  общими   требованиями,   установленными  Правительством  Российской  Федерации;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5) </w:t>
      </w:r>
      <w:proofErr w:type="gramStart"/>
      <w:r>
        <w:rPr>
          <w:rFonts w:ascii="Times New Roman" w:hAnsi="Times New Roman"/>
          <w:sz w:val="28"/>
          <w:szCs w:val="28"/>
        </w:rPr>
        <w:t>В  статье</w:t>
      </w:r>
      <w:proofErr w:type="gramEnd"/>
      <w:r>
        <w:rPr>
          <w:rFonts w:ascii="Times New Roman" w:hAnsi="Times New Roman"/>
          <w:sz w:val="28"/>
          <w:szCs w:val="28"/>
        </w:rPr>
        <w:t xml:space="preserve"> 31: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 части</w:t>
      </w:r>
      <w:proofErr w:type="gramEnd"/>
      <w:r>
        <w:rPr>
          <w:rFonts w:ascii="Times New Roman" w:hAnsi="Times New Roman"/>
          <w:sz w:val="28"/>
          <w:szCs w:val="28"/>
        </w:rPr>
        <w:t xml:space="preserve"> 3: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Абзац  первый</w:t>
      </w:r>
      <w:proofErr w:type="gramEnd"/>
      <w:r>
        <w:rPr>
          <w:rFonts w:ascii="Times New Roman" w:hAnsi="Times New Roman"/>
          <w:sz w:val="28"/>
          <w:szCs w:val="28"/>
        </w:rPr>
        <w:t xml:space="preserve">  после  слов  « показателей  сводной  бюджетной  росписи»   дополнить  словами  « и  лимитов  бюджетных   обязательств»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Абзац  второй</w:t>
      </w:r>
      <w:proofErr w:type="gramEnd"/>
      <w:r>
        <w:rPr>
          <w:rFonts w:ascii="Times New Roman" w:hAnsi="Times New Roman"/>
          <w:sz w:val="28"/>
          <w:szCs w:val="28"/>
        </w:rPr>
        <w:t xml:space="preserve">  изложить  в  следующей   редакции: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Порядком</w:t>
      </w:r>
      <w:proofErr w:type="gramEnd"/>
      <w:r>
        <w:rPr>
          <w:rFonts w:ascii="Times New Roman" w:hAnsi="Times New Roman"/>
          <w:sz w:val="28"/>
          <w:szCs w:val="28"/>
        </w:rPr>
        <w:t xml:space="preserve">   составления   и  ведения  сводной  бюджетной  росписи  может  быть  предусмотрено  утверждение  лимитов  бюджетных   обязательств  по  группам,   подгруппам  и  элементов  видов  расходов  классификации  расходов  бюджетов,    в  том  числе  дифференцированно для  разных  целевых  статей  и (или)   видов  расходов  бюджета,    главных  распорядителей  бюджетных  средств.»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proofErr w:type="gramStart"/>
      <w:r>
        <w:rPr>
          <w:rFonts w:ascii="Times New Roman" w:hAnsi="Times New Roman"/>
          <w:sz w:val="28"/>
          <w:szCs w:val="28"/>
        </w:rPr>
        <w:t>6 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 31 исключить;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6) </w:t>
      </w:r>
      <w:proofErr w:type="gramStart"/>
      <w:r>
        <w:rPr>
          <w:rFonts w:ascii="Times New Roman" w:hAnsi="Times New Roman"/>
          <w:sz w:val="28"/>
          <w:szCs w:val="28"/>
        </w:rPr>
        <w:t>В  статье</w:t>
      </w:r>
      <w:proofErr w:type="gramEnd"/>
      <w:r>
        <w:rPr>
          <w:rFonts w:ascii="Times New Roman" w:hAnsi="Times New Roman"/>
          <w:sz w:val="28"/>
          <w:szCs w:val="28"/>
        </w:rPr>
        <w:t xml:space="preserve"> 35: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части  3</w:t>
      </w:r>
      <w:proofErr w:type="gramEnd"/>
      <w:r>
        <w:rPr>
          <w:rFonts w:ascii="Times New Roman" w:hAnsi="Times New Roman"/>
          <w:sz w:val="28"/>
          <w:szCs w:val="28"/>
        </w:rPr>
        <w:t xml:space="preserve">  слова  «бюджетной  росписью  показателей  по  расходам  по  кодам  элементов  (подгрупп и  элементов)  видов  расходов, а  также  по  кодам  классификации  операций  сектора  государственного   управления»   заменить  словами  «лимитов  бюджетных  обязательств  по  подгруппам  ( подгруппам  и  элементам)   видов  расходов»;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7) </w:t>
      </w:r>
      <w:proofErr w:type="gramStart"/>
      <w:r>
        <w:rPr>
          <w:rFonts w:ascii="Times New Roman" w:hAnsi="Times New Roman"/>
          <w:sz w:val="28"/>
          <w:szCs w:val="28"/>
        </w:rPr>
        <w:t>В  статье</w:t>
      </w:r>
      <w:proofErr w:type="gramEnd"/>
      <w:r>
        <w:rPr>
          <w:rFonts w:ascii="Times New Roman" w:hAnsi="Times New Roman"/>
          <w:sz w:val="28"/>
          <w:szCs w:val="28"/>
        </w:rPr>
        <w:t xml:space="preserve">  43: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 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четвертом  части 3  статьи 43 слова «по  кодам  классификации  операций  сектора  государственного  управления»  заменить   словами « по кодам  подвидов  доходов,  подгрупп и  (или)  элементов  видов  расходов,  видов  источников  финансирования  дефицитов  бюджетов»;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8) </w:t>
      </w:r>
      <w:proofErr w:type="gramStart"/>
      <w:r>
        <w:rPr>
          <w:rFonts w:ascii="Times New Roman" w:hAnsi="Times New Roman"/>
          <w:sz w:val="28"/>
          <w:szCs w:val="28"/>
        </w:rPr>
        <w:t>В  статье</w:t>
      </w:r>
      <w:proofErr w:type="gramEnd"/>
      <w:r>
        <w:rPr>
          <w:rFonts w:ascii="Times New Roman" w:hAnsi="Times New Roman"/>
          <w:sz w:val="28"/>
          <w:szCs w:val="28"/>
        </w:rPr>
        <w:t xml:space="preserve">  44: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Часть 1 </w:t>
      </w:r>
      <w:proofErr w:type="gramStart"/>
      <w:r>
        <w:rPr>
          <w:rFonts w:ascii="Times New Roman" w:hAnsi="Times New Roman"/>
          <w:sz w:val="28"/>
          <w:szCs w:val="28"/>
        </w:rPr>
        <w:t>изложить  в</w:t>
      </w:r>
      <w:proofErr w:type="gramEnd"/>
      <w:r>
        <w:rPr>
          <w:rFonts w:ascii="Times New Roman" w:hAnsi="Times New Roman"/>
          <w:sz w:val="28"/>
          <w:szCs w:val="28"/>
        </w:rPr>
        <w:t xml:space="preserve">  следующей  редакции: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 Главные   </w:t>
      </w:r>
      <w:proofErr w:type="gramStart"/>
      <w:r>
        <w:rPr>
          <w:rFonts w:ascii="Times New Roman" w:hAnsi="Times New Roman"/>
          <w:sz w:val="28"/>
          <w:szCs w:val="28"/>
        </w:rPr>
        <w:t>администраторы  средств</w:t>
      </w:r>
      <w:proofErr w:type="gramEnd"/>
      <w:r>
        <w:rPr>
          <w:rFonts w:ascii="Times New Roman" w:hAnsi="Times New Roman"/>
          <w:sz w:val="28"/>
          <w:szCs w:val="28"/>
        </w:rPr>
        <w:t xml:space="preserve">  местного  бюджета  составляют  сводную  бюджетную  отчетность  на  основании  представленной  им   бюджетной  отчетности  подведомственными  получателями (распорядителями)   бюджетных    средств,  администраторами  доходов   </w:t>
      </w:r>
      <w:r>
        <w:rPr>
          <w:rFonts w:ascii="Times New Roman" w:hAnsi="Times New Roman"/>
          <w:sz w:val="28"/>
          <w:szCs w:val="28"/>
        </w:rPr>
        <w:lastRenderedPageBreak/>
        <w:t>местного  бюджета,  администраторами  источников  финансирования  дефицита  местного  бюджета»;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9) Пункт </w:t>
      </w:r>
      <w:proofErr w:type="gramStart"/>
      <w:r>
        <w:rPr>
          <w:rFonts w:ascii="Times New Roman" w:hAnsi="Times New Roman"/>
          <w:sz w:val="28"/>
          <w:szCs w:val="28"/>
        </w:rPr>
        <w:t>3  части</w:t>
      </w:r>
      <w:proofErr w:type="gramEnd"/>
      <w:r>
        <w:rPr>
          <w:rFonts w:ascii="Times New Roman" w:hAnsi="Times New Roman"/>
          <w:sz w:val="28"/>
          <w:szCs w:val="28"/>
        </w:rPr>
        <w:t xml:space="preserve">  5 статьи 44    исключить;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10) </w:t>
      </w:r>
      <w:proofErr w:type="gramStart"/>
      <w:r>
        <w:rPr>
          <w:rFonts w:ascii="Times New Roman" w:hAnsi="Times New Roman"/>
          <w:sz w:val="28"/>
          <w:szCs w:val="28"/>
        </w:rPr>
        <w:t>Приостановить  до</w:t>
      </w:r>
      <w:proofErr w:type="gramEnd"/>
      <w:r>
        <w:rPr>
          <w:rFonts w:ascii="Times New Roman" w:hAnsi="Times New Roman"/>
          <w:sz w:val="28"/>
          <w:szCs w:val="28"/>
        </w:rPr>
        <w:t xml:space="preserve">  1 января  2017 года   действие  пункта 1  статьи  21 Положения «О  бюджетном  процессе   в  </w:t>
      </w:r>
      <w:proofErr w:type="spellStart"/>
      <w:r>
        <w:rPr>
          <w:rFonts w:ascii="Times New Roman" w:hAnsi="Times New Roman"/>
          <w:sz w:val="28"/>
          <w:szCs w:val="28"/>
        </w:rPr>
        <w:t>Карталинском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городском  поселении», утвержденного  Решением   Совета  депутатов 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городского   поселения  от 26 декабря 2014 года   № 93.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11) </w:t>
      </w:r>
      <w:proofErr w:type="gramStart"/>
      <w:r>
        <w:rPr>
          <w:rFonts w:ascii="Times New Roman" w:hAnsi="Times New Roman"/>
          <w:sz w:val="28"/>
          <w:szCs w:val="28"/>
        </w:rPr>
        <w:t>Установить,  что</w:t>
      </w:r>
      <w:proofErr w:type="gramEnd"/>
      <w:r>
        <w:rPr>
          <w:rFonts w:ascii="Times New Roman" w:hAnsi="Times New Roman"/>
          <w:sz w:val="28"/>
          <w:szCs w:val="28"/>
        </w:rPr>
        <w:t xml:space="preserve">  в  2016 году  глава 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городского  поселения  представляет  на  рассмотрение  Совета  депутатов  проект  решения  о  бюджете  городского   поселения  на  2017 год  и  на плановый  период  2018 и 2019 годов  не  позднее  15 декабря   2016 года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Настоящее   </w:t>
      </w:r>
      <w:proofErr w:type="gramStart"/>
      <w:r>
        <w:rPr>
          <w:rFonts w:ascii="Times New Roman" w:hAnsi="Times New Roman"/>
          <w:sz w:val="28"/>
          <w:szCs w:val="28"/>
        </w:rPr>
        <w:t>решение  вступает</w:t>
      </w:r>
      <w:proofErr w:type="gramEnd"/>
      <w:r>
        <w:rPr>
          <w:rFonts w:ascii="Times New Roman" w:hAnsi="Times New Roman"/>
          <w:sz w:val="28"/>
          <w:szCs w:val="28"/>
        </w:rPr>
        <w:t xml:space="preserve">  в  силу  со  дня  подписания  и  обнародования,   за  исключением  положений,  для  которых  установлены  иные  сроки  вступления  в  силу.</w:t>
      </w:r>
    </w:p>
    <w:p w:rsidR="00FF469D" w:rsidRDefault="00FF469D" w:rsidP="00FF46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Часть 3 статьи </w:t>
      </w:r>
      <w:proofErr w:type="gramStart"/>
      <w:r>
        <w:rPr>
          <w:rFonts w:ascii="Times New Roman" w:hAnsi="Times New Roman"/>
          <w:sz w:val="28"/>
          <w:szCs w:val="28"/>
        </w:rPr>
        <w:t>6,  пункта</w:t>
      </w:r>
      <w:proofErr w:type="gramEnd"/>
      <w:r>
        <w:rPr>
          <w:rFonts w:ascii="Times New Roman" w:hAnsi="Times New Roman"/>
          <w:sz w:val="28"/>
          <w:szCs w:val="28"/>
        </w:rPr>
        <w:t xml:space="preserve"> 2-1,2-2,2-3, 16,17 статьи 7, пункта 4-1,30-1 статьи 8,  пункта 10,11,12 статьи 12,  абзацы 1, 2 части 3, часть 6 статьи 31,часть 3 статьи 35, абзац 4 часть 3 статьи 43, часть1,пункт 3 часть 5 статьи 44 Положения  «О бюджетном  процессе  в </w:t>
      </w:r>
      <w:proofErr w:type="spellStart"/>
      <w:r>
        <w:rPr>
          <w:rFonts w:ascii="Times New Roman" w:hAnsi="Times New Roman"/>
          <w:sz w:val="28"/>
          <w:szCs w:val="28"/>
        </w:rPr>
        <w:t>Карталинском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городском  поселении»( в редакции  настоящего  решения)  распространяют  свое  действие  на  отношения  возникшие   с 01 января 2016 года. </w:t>
      </w:r>
    </w:p>
    <w:p w:rsidR="00BE3295" w:rsidRDefault="00FF469D"/>
    <w:sectPr w:rsidR="00BE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E5"/>
    <w:rsid w:val="005B1A17"/>
    <w:rsid w:val="005D60E5"/>
    <w:rsid w:val="00684B66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0574A-28C9-414A-8ED7-8710899A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69D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469D"/>
    <w:pPr>
      <w:widowControl w:val="0"/>
      <w:suppressAutoHyphens/>
      <w:spacing w:after="200" w:line="276" w:lineRule="auto"/>
    </w:pPr>
    <w:rPr>
      <w:rFonts w:ascii="Calibri" w:eastAsia="Arial Unicode MS" w:hAnsi="Calibri" w:cs="font198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2</cp:revision>
  <dcterms:created xsi:type="dcterms:W3CDTF">2016-09-30T04:45:00Z</dcterms:created>
  <dcterms:modified xsi:type="dcterms:W3CDTF">2016-09-30T04:54:00Z</dcterms:modified>
</cp:coreProperties>
</file>