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F0A" w14:textId="22CAA8BB" w:rsidR="00983EE7" w:rsidRPr="00983EE7" w:rsidRDefault="00983EE7" w:rsidP="004A5331">
      <w:pPr>
        <w:tabs>
          <w:tab w:val="left" w:pos="3660"/>
          <w:tab w:val="left" w:pos="3980"/>
          <w:tab w:val="center" w:pos="4677"/>
        </w:tabs>
        <w:spacing w:after="200" w:line="276" w:lineRule="auto"/>
        <w:jc w:val="center"/>
        <w:rPr>
          <w:rFonts w:eastAsia="Arial Unicode MS" w:cs="Times New Roman"/>
          <w:b/>
          <w:bCs/>
          <w:kern w:val="1"/>
          <w:szCs w:val="24"/>
        </w:rPr>
      </w:pPr>
      <w:r w:rsidRPr="00983EE7">
        <w:rPr>
          <w:rFonts w:eastAsia="Arial Unicode MS" w:cs="Times New Roman"/>
          <w:b/>
          <w:bCs/>
          <w:noProof/>
          <w:kern w:val="1"/>
          <w:szCs w:val="24"/>
        </w:rPr>
        <w:drawing>
          <wp:anchor distT="0" distB="0" distL="114935" distR="114935" simplePos="0" relativeHeight="251658240" behindDoc="0" locked="0" layoutInCell="1" allowOverlap="1" wp14:anchorId="1846A5D3" wp14:editId="712469CD">
            <wp:simplePos x="0" y="0"/>
            <wp:positionH relativeFrom="column">
              <wp:posOffset>2687955</wp:posOffset>
            </wp:positionH>
            <wp:positionV relativeFrom="paragraph">
              <wp:posOffset>280670</wp:posOffset>
            </wp:positionV>
            <wp:extent cx="682625" cy="796925"/>
            <wp:effectExtent l="0" t="0" r="0" b="0"/>
            <wp:wrapSquare wrapText="right"/>
            <wp:docPr id="1330045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6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92618" w14:textId="16459262" w:rsidR="00983EE7" w:rsidRPr="00983EE7" w:rsidRDefault="00983EE7" w:rsidP="00983EE7">
      <w:pPr>
        <w:spacing w:line="276" w:lineRule="auto"/>
        <w:rPr>
          <w:rFonts w:eastAsia="Arial Unicode MS" w:cs="Times New Roman"/>
          <w:kern w:val="1"/>
          <w:szCs w:val="24"/>
        </w:rPr>
      </w:pPr>
    </w:p>
    <w:p w14:paraId="76E76365" w14:textId="42DD2F09" w:rsidR="00983EE7" w:rsidRPr="00983EE7" w:rsidRDefault="00983EE7" w:rsidP="00983EE7">
      <w:pPr>
        <w:spacing w:line="276" w:lineRule="auto"/>
        <w:rPr>
          <w:rFonts w:eastAsia="Arial Unicode MS" w:cs="Times New Roman"/>
          <w:kern w:val="1"/>
          <w:szCs w:val="24"/>
        </w:rPr>
      </w:pPr>
    </w:p>
    <w:p w14:paraId="7F0C4C65" w14:textId="77777777" w:rsidR="00983EE7" w:rsidRPr="00983EE7" w:rsidRDefault="00983EE7" w:rsidP="00983EE7">
      <w:pPr>
        <w:spacing w:line="276" w:lineRule="auto"/>
        <w:jc w:val="center"/>
        <w:rPr>
          <w:rFonts w:eastAsia="Arial Unicode MS" w:cs="Times New Roman"/>
          <w:kern w:val="1"/>
          <w:szCs w:val="24"/>
        </w:rPr>
      </w:pPr>
    </w:p>
    <w:p w14:paraId="2A905065" w14:textId="77777777" w:rsidR="00983EE7" w:rsidRPr="00983EE7" w:rsidRDefault="00983EE7" w:rsidP="00983EE7">
      <w:pPr>
        <w:spacing w:line="276" w:lineRule="auto"/>
        <w:jc w:val="center"/>
        <w:rPr>
          <w:rFonts w:eastAsia="Arial Unicode MS" w:cs="Times New Roman"/>
          <w:kern w:val="1"/>
          <w:szCs w:val="24"/>
        </w:rPr>
      </w:pPr>
    </w:p>
    <w:p w14:paraId="25DD237D" w14:textId="15DBC138" w:rsidR="00983EE7" w:rsidRPr="00983EE7" w:rsidRDefault="00983EE7" w:rsidP="00983EE7">
      <w:pPr>
        <w:spacing w:line="276" w:lineRule="auto"/>
        <w:jc w:val="center"/>
        <w:rPr>
          <w:rFonts w:eastAsia="Arial Unicode MS" w:cs="Times New Roman"/>
          <w:kern w:val="1"/>
          <w:szCs w:val="24"/>
        </w:rPr>
      </w:pPr>
      <w:r w:rsidRPr="00983EE7">
        <w:rPr>
          <w:rFonts w:eastAsia="Arial Unicode MS" w:cs="Times New Roman"/>
          <w:kern w:val="1"/>
          <w:szCs w:val="24"/>
        </w:rPr>
        <w:t>Челябинская область</w:t>
      </w:r>
    </w:p>
    <w:p w14:paraId="2FA72763" w14:textId="77777777" w:rsidR="00983EE7" w:rsidRPr="00983EE7" w:rsidRDefault="00983EE7" w:rsidP="00983EE7">
      <w:pPr>
        <w:spacing w:line="276" w:lineRule="auto"/>
        <w:jc w:val="center"/>
        <w:rPr>
          <w:rFonts w:eastAsia="Arial Unicode MS" w:cs="Times New Roman"/>
          <w:b/>
          <w:kern w:val="1"/>
          <w:szCs w:val="24"/>
        </w:rPr>
      </w:pPr>
      <w:r w:rsidRPr="00983EE7">
        <w:rPr>
          <w:rFonts w:eastAsia="Arial Unicode MS" w:cs="Times New Roman"/>
          <w:b/>
          <w:kern w:val="1"/>
          <w:szCs w:val="24"/>
        </w:rPr>
        <w:t>СОВЕТ ДЕПУТАТОВ</w:t>
      </w:r>
    </w:p>
    <w:p w14:paraId="3A9EC48D" w14:textId="77777777" w:rsidR="00983EE7" w:rsidRPr="00983EE7" w:rsidRDefault="00983EE7" w:rsidP="00983EE7">
      <w:pPr>
        <w:spacing w:line="276" w:lineRule="auto"/>
        <w:jc w:val="center"/>
        <w:rPr>
          <w:rFonts w:eastAsia="Arial Unicode MS" w:cs="Times New Roman"/>
          <w:b/>
          <w:kern w:val="1"/>
          <w:szCs w:val="24"/>
        </w:rPr>
      </w:pPr>
      <w:r w:rsidRPr="00983EE7">
        <w:rPr>
          <w:rFonts w:eastAsia="Arial Unicode MS" w:cs="Times New Roman"/>
          <w:b/>
          <w:kern w:val="1"/>
          <w:szCs w:val="24"/>
        </w:rPr>
        <w:t>КАРТАЛИНСКОГО ГОРОДСКОГО ПОСЕЛЕНИЯ</w:t>
      </w:r>
    </w:p>
    <w:p w14:paraId="77E728EA" w14:textId="77777777" w:rsidR="00983EE7" w:rsidRPr="00983EE7" w:rsidRDefault="00983EE7" w:rsidP="00983EE7">
      <w:pPr>
        <w:spacing w:line="276" w:lineRule="auto"/>
        <w:rPr>
          <w:rFonts w:eastAsia="Arial Unicode MS" w:cs="Times New Roman"/>
          <w:b/>
          <w:kern w:val="1"/>
          <w:szCs w:val="24"/>
        </w:rPr>
      </w:pPr>
    </w:p>
    <w:p w14:paraId="7A199516" w14:textId="77777777" w:rsidR="00983EE7" w:rsidRPr="00983EE7" w:rsidRDefault="00983EE7" w:rsidP="00983EE7">
      <w:pPr>
        <w:spacing w:line="276" w:lineRule="auto"/>
        <w:jc w:val="center"/>
        <w:rPr>
          <w:rFonts w:eastAsia="Arial Unicode MS" w:cs="Times New Roman"/>
          <w:b/>
          <w:kern w:val="1"/>
          <w:szCs w:val="24"/>
        </w:rPr>
      </w:pPr>
      <w:r w:rsidRPr="00983EE7">
        <w:rPr>
          <w:rFonts w:eastAsia="Arial Unicode MS" w:cs="Times New Roman"/>
          <w:b/>
          <w:kern w:val="1"/>
          <w:szCs w:val="24"/>
        </w:rPr>
        <w:t xml:space="preserve">РЕШЕНИЕ </w:t>
      </w:r>
    </w:p>
    <w:p w14:paraId="42796567" w14:textId="77777777" w:rsidR="00983EE7" w:rsidRPr="00983EE7" w:rsidRDefault="00983EE7" w:rsidP="00983EE7">
      <w:pPr>
        <w:spacing w:line="276" w:lineRule="auto"/>
        <w:rPr>
          <w:rFonts w:eastAsia="Arial Unicode MS" w:cs="Times New Roman"/>
          <w:b/>
          <w:kern w:val="1"/>
          <w:szCs w:val="24"/>
        </w:rPr>
      </w:pPr>
    </w:p>
    <w:p w14:paraId="4633F65C" w14:textId="6F6A2C83" w:rsidR="00983EE7" w:rsidRPr="00983EE7" w:rsidRDefault="00983EE7" w:rsidP="00983EE7">
      <w:pPr>
        <w:spacing w:line="276" w:lineRule="auto"/>
        <w:rPr>
          <w:rFonts w:eastAsia="Arial Unicode MS" w:cs="Times New Roman"/>
          <w:kern w:val="1"/>
          <w:szCs w:val="24"/>
        </w:rPr>
      </w:pPr>
      <w:r w:rsidRPr="00983EE7">
        <w:rPr>
          <w:rFonts w:eastAsia="Arial Unicode MS" w:cs="Times New Roman"/>
          <w:kern w:val="1"/>
          <w:szCs w:val="24"/>
        </w:rPr>
        <w:t xml:space="preserve">от </w:t>
      </w:r>
      <w:r w:rsidR="004A5331">
        <w:rPr>
          <w:rFonts w:eastAsia="Arial Unicode MS" w:cs="Times New Roman"/>
          <w:kern w:val="1"/>
          <w:szCs w:val="24"/>
        </w:rPr>
        <w:t>26 апреля</w:t>
      </w:r>
      <w:r w:rsidRPr="00983EE7">
        <w:rPr>
          <w:rFonts w:eastAsia="Arial Unicode MS" w:cs="Times New Roman"/>
          <w:kern w:val="1"/>
          <w:szCs w:val="24"/>
        </w:rPr>
        <w:t xml:space="preserve"> 2023 г. №</w:t>
      </w:r>
      <w:r w:rsidR="004A5331">
        <w:rPr>
          <w:rFonts w:eastAsia="Arial Unicode MS" w:cs="Times New Roman"/>
          <w:kern w:val="1"/>
          <w:szCs w:val="24"/>
        </w:rPr>
        <w:t xml:space="preserve"> 43</w:t>
      </w:r>
    </w:p>
    <w:p w14:paraId="4F41C376" w14:textId="44CD02B4" w:rsidR="00F5163F" w:rsidRPr="00983EE7" w:rsidRDefault="00F5163F" w:rsidP="004A5331">
      <w:pPr>
        <w:pStyle w:val="21"/>
        <w:tabs>
          <w:tab w:val="left" w:pos="2552"/>
          <w:tab w:val="left" w:pos="3828"/>
        </w:tabs>
        <w:spacing w:line="240" w:lineRule="auto"/>
        <w:ind w:right="5952" w:firstLine="0"/>
        <w:rPr>
          <w:rFonts w:cs="Times New Roman"/>
          <w:b/>
          <w:bCs/>
          <w:szCs w:val="24"/>
        </w:rPr>
      </w:pPr>
      <w:r w:rsidRPr="00983EE7">
        <w:rPr>
          <w:rFonts w:cs="Times New Roman"/>
          <w:b/>
          <w:bCs/>
          <w:szCs w:val="24"/>
        </w:rPr>
        <w:t xml:space="preserve">Об утверждении Положения о порядке деятельности органов местного самоуправления по правовому просвещению и правовому информированию на территории </w:t>
      </w:r>
      <w:r w:rsidR="00983EE7">
        <w:rPr>
          <w:rFonts w:cs="Times New Roman"/>
          <w:b/>
          <w:bCs/>
          <w:szCs w:val="24"/>
        </w:rPr>
        <w:t>Карталинского городского поселения</w:t>
      </w:r>
    </w:p>
    <w:p w14:paraId="28F4707E" w14:textId="77777777" w:rsidR="00F5163F" w:rsidRPr="00983EE7" w:rsidRDefault="00F5163F" w:rsidP="00DD43CE">
      <w:pPr>
        <w:pStyle w:val="21"/>
        <w:spacing w:line="240" w:lineRule="auto"/>
        <w:ind w:right="3968" w:firstLine="0"/>
        <w:jc w:val="center"/>
        <w:rPr>
          <w:rFonts w:cs="Times New Roman"/>
          <w:b/>
          <w:szCs w:val="24"/>
        </w:rPr>
      </w:pPr>
    </w:p>
    <w:p w14:paraId="5703FA7F" w14:textId="77777777" w:rsidR="00F5163F" w:rsidRPr="00983EE7" w:rsidRDefault="00F5163F" w:rsidP="00F5163F">
      <w:pPr>
        <w:ind w:right="-2"/>
        <w:jc w:val="both"/>
        <w:rPr>
          <w:rFonts w:cs="Times New Roman"/>
          <w:szCs w:val="24"/>
        </w:rPr>
      </w:pPr>
    </w:p>
    <w:p w14:paraId="4EADAF8E" w14:textId="77777777" w:rsidR="00F5163F" w:rsidRPr="00983EE7" w:rsidRDefault="00F5163F" w:rsidP="00F5163F">
      <w:pPr>
        <w:tabs>
          <w:tab w:val="left" w:pos="8175"/>
        </w:tabs>
        <w:ind w:right="-186"/>
        <w:rPr>
          <w:rFonts w:cs="Times New Roman"/>
          <w:b/>
          <w:szCs w:val="24"/>
        </w:rPr>
      </w:pPr>
    </w:p>
    <w:p w14:paraId="60A493AB" w14:textId="00E0C95C" w:rsidR="00F5163F" w:rsidRDefault="00F5163F" w:rsidP="00983EE7">
      <w:pPr>
        <w:pStyle w:val="3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DD43CE" w:rsidRPr="00983EE7">
        <w:rPr>
          <w:rFonts w:ascii="Times New Roman" w:hAnsi="Times New Roman" w:cs="Times New Roman"/>
          <w:sz w:val="24"/>
          <w:szCs w:val="24"/>
        </w:rPr>
        <w:t>и</w:t>
      </w:r>
      <w:r w:rsidRPr="00983EE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D43CE" w:rsidRPr="00983EE7">
        <w:rPr>
          <w:rFonts w:ascii="Times New Roman" w:hAnsi="Times New Roman" w:cs="Times New Roman"/>
          <w:sz w:val="24"/>
          <w:szCs w:val="24"/>
        </w:rPr>
        <w:t>ами</w:t>
      </w:r>
      <w:r w:rsidRPr="00983EE7">
        <w:rPr>
          <w:rFonts w:ascii="Times New Roman" w:hAnsi="Times New Roman" w:cs="Times New Roman"/>
          <w:sz w:val="24"/>
          <w:szCs w:val="24"/>
        </w:rPr>
        <w:t xml:space="preserve"> от 6</w:t>
      </w:r>
      <w:r w:rsidR="00983EE7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983EE7">
        <w:rPr>
          <w:rFonts w:ascii="Times New Roman" w:hAnsi="Times New Roman" w:cs="Times New Roman"/>
          <w:sz w:val="24"/>
          <w:szCs w:val="24"/>
        </w:rPr>
        <w:t>2003</w:t>
      </w:r>
      <w:r w:rsidR="00983EE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83EE7">
        <w:rPr>
          <w:rFonts w:ascii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от 23</w:t>
      </w:r>
      <w:r w:rsidR="00983EE7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983EE7">
        <w:rPr>
          <w:rFonts w:ascii="Times New Roman" w:hAnsi="Times New Roman" w:cs="Times New Roman"/>
          <w:sz w:val="24"/>
          <w:szCs w:val="24"/>
        </w:rPr>
        <w:t xml:space="preserve">2016 </w:t>
      </w:r>
      <w:r w:rsidR="00983EE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83EE7">
        <w:rPr>
          <w:rFonts w:ascii="Times New Roman" w:hAnsi="Times New Roman" w:cs="Times New Roman"/>
          <w:sz w:val="24"/>
          <w:szCs w:val="24"/>
        </w:rPr>
        <w:t>№182-ФЗ «Об основах системы профилактики правонарушений в Российской Федерации»</w:t>
      </w:r>
    </w:p>
    <w:p w14:paraId="4A998F62" w14:textId="77777777" w:rsidR="00983EE7" w:rsidRDefault="00983EE7" w:rsidP="00983EE7">
      <w:pPr>
        <w:pStyle w:val="3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77969" w14:textId="001E8EF4" w:rsidR="00983EE7" w:rsidRPr="00983EE7" w:rsidRDefault="00983EE7" w:rsidP="00983EE7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szCs w:val="24"/>
          <w:lang w:eastAsia="ru-RU"/>
        </w:rPr>
      </w:pPr>
      <w:r w:rsidRPr="00983EE7">
        <w:rPr>
          <w:rFonts w:cs="Times New Roman"/>
          <w:b/>
          <w:bCs/>
          <w:szCs w:val="24"/>
          <w:lang w:eastAsia="ru-RU"/>
        </w:rPr>
        <w:t>Совет депутатов Карталинского городского поселения четвертого созыва РЕШАЕТ:</w:t>
      </w:r>
    </w:p>
    <w:p w14:paraId="3F3E93C0" w14:textId="45F15E2E" w:rsidR="00F5163F" w:rsidRPr="00983EE7" w:rsidRDefault="00F5163F" w:rsidP="00983EE7">
      <w:pPr>
        <w:pStyle w:val="3"/>
        <w:numPr>
          <w:ilvl w:val="0"/>
          <w:numId w:val="3"/>
        </w:numPr>
        <w:shd w:val="clear" w:color="auto" w:fill="auto"/>
        <w:tabs>
          <w:tab w:val="left" w:pos="862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деятельности органов местного самоуправления по правовому просвещению и правовому информированию на территории </w:t>
      </w:r>
      <w:r w:rsidR="00983EE7" w:rsidRPr="00983EE7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(прилагается). </w:t>
      </w:r>
    </w:p>
    <w:p w14:paraId="67208CD2" w14:textId="05DBAB06" w:rsidR="00983EE7" w:rsidRPr="001902C7" w:rsidRDefault="00983EE7" w:rsidP="001902C7">
      <w:pPr>
        <w:pStyle w:val="ConsPlusNormal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Направить данное Решение главе Карталинского городского поселения для подписания.</w:t>
      </w:r>
    </w:p>
    <w:p w14:paraId="66C745A7" w14:textId="77777777" w:rsidR="00983EE7" w:rsidRPr="00983EE7" w:rsidRDefault="00983EE7" w:rsidP="00983EE7">
      <w:pPr>
        <w:pStyle w:val="ConsPlusNormal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  <w:t>Опубликовать данное решение в официальном сетевом издании администрации Карталинского городского поселения в сети Интернет</w:t>
      </w:r>
      <w:r w:rsidRPr="00983EE7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1902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Pr="001902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kartaly</w:t>
        </w:r>
        <w:proofErr w:type="spellEnd"/>
        <w:r w:rsidRPr="001902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74.ru</w:t>
        </w:r>
      </w:hyperlink>
      <w:r w:rsidRPr="001902C7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1902C7">
        <w:rPr>
          <w:rFonts w:ascii="Times New Roman" w:hAnsi="Times New Roman" w:cs="Times New Roman"/>
          <w:sz w:val="24"/>
          <w:szCs w:val="24"/>
        </w:rPr>
        <w:t>.</w:t>
      </w:r>
      <w:r w:rsidRPr="00983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8110E" w14:textId="77777777" w:rsidR="00983EE7" w:rsidRPr="00983EE7" w:rsidRDefault="00983EE7" w:rsidP="00983EE7">
      <w:pPr>
        <w:pStyle w:val="ConsPlusNormal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14:paraId="67430373" w14:textId="77777777" w:rsidR="00983EE7" w:rsidRPr="00983EE7" w:rsidRDefault="00983EE7" w:rsidP="00983EE7">
      <w:pPr>
        <w:tabs>
          <w:tab w:val="left" w:pos="284"/>
          <w:tab w:val="left" w:pos="851"/>
          <w:tab w:val="left" w:pos="993"/>
        </w:tabs>
        <w:suppressAutoHyphens w:val="0"/>
        <w:autoSpaceDN w:val="0"/>
        <w:ind w:firstLine="709"/>
        <w:jc w:val="both"/>
        <w:rPr>
          <w:rFonts w:cs="Times New Roman"/>
          <w:szCs w:val="24"/>
          <w:lang w:eastAsia="ru-RU"/>
        </w:rPr>
      </w:pPr>
    </w:p>
    <w:p w14:paraId="10E849EB" w14:textId="77777777" w:rsidR="00983EE7" w:rsidRPr="00983EE7" w:rsidRDefault="00983EE7" w:rsidP="00983EE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cs="Times New Roman"/>
          <w:szCs w:val="24"/>
          <w:lang w:eastAsia="ru-RU"/>
        </w:rPr>
      </w:pPr>
      <w:r w:rsidRPr="00983EE7">
        <w:rPr>
          <w:rFonts w:cs="Times New Roman"/>
          <w:szCs w:val="24"/>
          <w:lang w:eastAsia="ru-RU"/>
        </w:rPr>
        <w:t>Председатель Совета депутатов</w:t>
      </w:r>
    </w:p>
    <w:p w14:paraId="3A686881" w14:textId="09933687" w:rsidR="00983EE7" w:rsidRPr="00983EE7" w:rsidRDefault="00983EE7" w:rsidP="00983EE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cs="Times New Roman"/>
          <w:szCs w:val="24"/>
          <w:lang w:eastAsia="ru-RU"/>
        </w:rPr>
      </w:pPr>
      <w:r w:rsidRPr="00983EE7">
        <w:rPr>
          <w:rFonts w:cs="Times New Roman"/>
          <w:szCs w:val="24"/>
          <w:lang w:eastAsia="ru-RU"/>
        </w:rPr>
        <w:t>Карталинского городского поселения</w:t>
      </w:r>
      <w:r w:rsidRPr="00983EE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ab/>
        <w:t xml:space="preserve">                   </w:t>
      </w:r>
      <w:r w:rsidR="001902C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>Е.В. Протасова</w:t>
      </w:r>
    </w:p>
    <w:p w14:paraId="527DF62D" w14:textId="77777777" w:rsidR="00983EE7" w:rsidRPr="00983EE7" w:rsidRDefault="00983EE7" w:rsidP="00983EE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cs="Times New Roman"/>
          <w:szCs w:val="24"/>
          <w:lang w:eastAsia="ru-RU"/>
        </w:rPr>
      </w:pPr>
    </w:p>
    <w:p w14:paraId="455A09F8" w14:textId="77777777" w:rsidR="00983EE7" w:rsidRPr="00983EE7" w:rsidRDefault="00983EE7" w:rsidP="00983EE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cs="Times New Roman"/>
          <w:szCs w:val="24"/>
          <w:lang w:eastAsia="ru-RU"/>
        </w:rPr>
      </w:pPr>
      <w:r w:rsidRPr="00983EE7">
        <w:rPr>
          <w:rFonts w:cs="Times New Roman"/>
          <w:szCs w:val="24"/>
          <w:lang w:eastAsia="ru-RU"/>
        </w:rPr>
        <w:t xml:space="preserve">Глава Карталинского </w:t>
      </w:r>
    </w:p>
    <w:p w14:paraId="2A3D3EF8" w14:textId="2B1CC3E0" w:rsidR="00983EE7" w:rsidRPr="00983EE7" w:rsidRDefault="00983EE7" w:rsidP="00983EE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983EE7">
        <w:rPr>
          <w:rFonts w:cs="Times New Roman"/>
          <w:szCs w:val="24"/>
          <w:lang w:eastAsia="ru-RU"/>
        </w:rPr>
        <w:t>городского поселения</w:t>
      </w:r>
      <w:r w:rsidRPr="00983EE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ab/>
      </w:r>
      <w:r w:rsidR="001902C7">
        <w:rPr>
          <w:rFonts w:cs="Times New Roman"/>
          <w:szCs w:val="24"/>
          <w:lang w:eastAsia="ru-RU"/>
        </w:rPr>
        <w:t xml:space="preserve">   </w:t>
      </w:r>
      <w:r w:rsidR="001902C7">
        <w:rPr>
          <w:rFonts w:cs="Times New Roman"/>
          <w:szCs w:val="24"/>
          <w:lang w:eastAsia="ru-RU"/>
        </w:rPr>
        <w:tab/>
      </w:r>
      <w:r w:rsidR="001902C7">
        <w:rPr>
          <w:rFonts w:cs="Times New Roman"/>
          <w:szCs w:val="24"/>
          <w:lang w:eastAsia="ru-RU"/>
        </w:rPr>
        <w:tab/>
      </w:r>
      <w:r w:rsidRPr="00983EE7">
        <w:rPr>
          <w:rFonts w:cs="Times New Roman"/>
          <w:szCs w:val="24"/>
          <w:lang w:eastAsia="ru-RU"/>
        </w:rPr>
        <w:t xml:space="preserve">В.Н. </w:t>
      </w:r>
      <w:proofErr w:type="spellStart"/>
      <w:r w:rsidRPr="00983EE7">
        <w:rPr>
          <w:rFonts w:cs="Times New Roman"/>
          <w:szCs w:val="24"/>
          <w:lang w:eastAsia="ru-RU"/>
        </w:rPr>
        <w:t>Верета</w:t>
      </w:r>
      <w:proofErr w:type="spellEnd"/>
    </w:p>
    <w:p w14:paraId="0AA57BB3" w14:textId="77777777" w:rsidR="00983EE7" w:rsidRPr="00983EE7" w:rsidRDefault="00983EE7" w:rsidP="00983EE7">
      <w:pPr>
        <w:jc w:val="both"/>
        <w:rPr>
          <w:rFonts w:cs="Times New Roman"/>
          <w:szCs w:val="24"/>
        </w:rPr>
      </w:pPr>
    </w:p>
    <w:p w14:paraId="0F478621" w14:textId="77777777" w:rsidR="00983EE7" w:rsidRPr="00983EE7" w:rsidRDefault="00983EE7" w:rsidP="001902C7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B5AD2C7" w14:textId="7CE8FE78" w:rsidR="00F5163F" w:rsidRPr="00983EE7" w:rsidRDefault="00F5163F" w:rsidP="00F5163F">
      <w:pPr>
        <w:jc w:val="both"/>
        <w:rPr>
          <w:rFonts w:cs="Times New Roman"/>
          <w:b/>
          <w:szCs w:val="24"/>
        </w:rPr>
      </w:pPr>
      <w:r w:rsidRPr="00983EE7">
        <w:rPr>
          <w:rFonts w:cs="Times New Roman"/>
          <w:szCs w:val="24"/>
        </w:rPr>
        <w:tab/>
      </w:r>
    </w:p>
    <w:p w14:paraId="34701B03" w14:textId="12F05033" w:rsidR="00F5163F" w:rsidRPr="00983EE7" w:rsidRDefault="00F5163F" w:rsidP="00F5163F">
      <w:pPr>
        <w:rPr>
          <w:rFonts w:cs="Times New Roman"/>
          <w:b/>
          <w:bCs/>
          <w:szCs w:val="24"/>
        </w:rPr>
      </w:pPr>
    </w:p>
    <w:p w14:paraId="284168D4" w14:textId="705F5E9C" w:rsidR="00983EE7" w:rsidRPr="00983EE7" w:rsidRDefault="00983EE7" w:rsidP="00F5163F">
      <w:pPr>
        <w:rPr>
          <w:rFonts w:cs="Times New Roman"/>
          <w:b/>
          <w:bCs/>
          <w:szCs w:val="24"/>
        </w:rPr>
      </w:pPr>
    </w:p>
    <w:p w14:paraId="15BD7F76" w14:textId="21CF7DDA" w:rsidR="00983EE7" w:rsidRPr="00983EE7" w:rsidRDefault="00983EE7" w:rsidP="00F5163F">
      <w:pPr>
        <w:rPr>
          <w:rFonts w:cs="Times New Roman"/>
          <w:b/>
          <w:bCs/>
          <w:szCs w:val="24"/>
        </w:rPr>
      </w:pPr>
    </w:p>
    <w:p w14:paraId="3E31F3A8" w14:textId="77777777" w:rsidR="001902C7" w:rsidRPr="004A5331" w:rsidRDefault="001902C7" w:rsidP="001902C7">
      <w:pPr>
        <w:ind w:left="4962"/>
        <w:jc w:val="right"/>
        <w:rPr>
          <w:rFonts w:eastAsia="Calibri"/>
          <w:sz w:val="20"/>
        </w:rPr>
      </w:pPr>
      <w:r w:rsidRPr="004A5331">
        <w:rPr>
          <w:rFonts w:eastAsia="Calibri"/>
          <w:sz w:val="20"/>
        </w:rPr>
        <w:lastRenderedPageBreak/>
        <w:t xml:space="preserve">ПРИЛОЖЕНИЕ  </w:t>
      </w:r>
    </w:p>
    <w:p w14:paraId="40C6E277" w14:textId="77777777" w:rsidR="004A5331" w:rsidRDefault="001902C7" w:rsidP="001902C7">
      <w:pPr>
        <w:ind w:left="4962"/>
        <w:jc w:val="right"/>
        <w:rPr>
          <w:rFonts w:eastAsia="Calibri"/>
          <w:sz w:val="20"/>
        </w:rPr>
      </w:pPr>
      <w:r w:rsidRPr="004A5331">
        <w:rPr>
          <w:rFonts w:eastAsia="Calibri"/>
          <w:sz w:val="20"/>
        </w:rPr>
        <w:t xml:space="preserve">        к Решению Совета депутатов </w:t>
      </w:r>
    </w:p>
    <w:p w14:paraId="1D5D397E" w14:textId="0CE82457" w:rsidR="001902C7" w:rsidRPr="004A5331" w:rsidRDefault="001902C7" w:rsidP="001902C7">
      <w:pPr>
        <w:ind w:left="4962"/>
        <w:jc w:val="right"/>
        <w:rPr>
          <w:rFonts w:eastAsia="Calibri"/>
          <w:sz w:val="20"/>
        </w:rPr>
      </w:pPr>
      <w:r w:rsidRPr="004A5331">
        <w:rPr>
          <w:rFonts w:eastAsia="Calibri"/>
          <w:sz w:val="20"/>
        </w:rPr>
        <w:t>Карталинского городского поселения</w:t>
      </w:r>
    </w:p>
    <w:p w14:paraId="1C7358DD" w14:textId="525BCAFE" w:rsidR="001902C7" w:rsidRPr="004A5331" w:rsidRDefault="001902C7" w:rsidP="004A5331">
      <w:pPr>
        <w:ind w:left="4678"/>
        <w:jc w:val="right"/>
        <w:rPr>
          <w:rFonts w:eastAsia="Calibri"/>
          <w:sz w:val="20"/>
        </w:rPr>
      </w:pPr>
      <w:r w:rsidRPr="004A5331">
        <w:rPr>
          <w:rFonts w:eastAsia="Calibri"/>
          <w:sz w:val="20"/>
        </w:rPr>
        <w:tab/>
      </w:r>
      <w:r w:rsidRPr="004A5331">
        <w:rPr>
          <w:rFonts w:eastAsia="Calibri"/>
          <w:sz w:val="20"/>
        </w:rPr>
        <w:tab/>
        <w:t>от</w:t>
      </w:r>
      <w:r w:rsidR="004A5331" w:rsidRPr="004A5331">
        <w:rPr>
          <w:rFonts w:eastAsia="Calibri"/>
          <w:sz w:val="20"/>
        </w:rPr>
        <w:t xml:space="preserve"> 26 апреля </w:t>
      </w:r>
      <w:r w:rsidRPr="004A5331">
        <w:rPr>
          <w:rFonts w:eastAsia="Calibri"/>
          <w:sz w:val="20"/>
        </w:rPr>
        <w:t xml:space="preserve">2023 г. № </w:t>
      </w:r>
      <w:r w:rsidR="004A5331" w:rsidRPr="004A5331">
        <w:rPr>
          <w:rFonts w:eastAsia="Calibri"/>
          <w:sz w:val="20"/>
        </w:rPr>
        <w:t>43</w:t>
      </w:r>
    </w:p>
    <w:p w14:paraId="301BDF93" w14:textId="385CD9E7" w:rsidR="00983EE7" w:rsidRPr="00983EE7" w:rsidRDefault="00983EE7" w:rsidP="00F5163F">
      <w:pPr>
        <w:rPr>
          <w:rFonts w:cs="Times New Roman"/>
          <w:b/>
          <w:bCs/>
          <w:szCs w:val="24"/>
        </w:rPr>
      </w:pPr>
    </w:p>
    <w:p w14:paraId="5D20420A" w14:textId="399272A5" w:rsidR="00983EE7" w:rsidRPr="00983EE7" w:rsidRDefault="00983EE7" w:rsidP="00F5163F">
      <w:pPr>
        <w:rPr>
          <w:rFonts w:cs="Times New Roman"/>
          <w:b/>
          <w:bCs/>
          <w:szCs w:val="24"/>
        </w:rPr>
      </w:pPr>
    </w:p>
    <w:p w14:paraId="32B307D2" w14:textId="77777777" w:rsidR="00983EE7" w:rsidRPr="00983EE7" w:rsidRDefault="00983EE7" w:rsidP="00F5163F">
      <w:pPr>
        <w:rPr>
          <w:rFonts w:cs="Times New Roman"/>
          <w:b/>
          <w:bCs/>
          <w:szCs w:val="24"/>
        </w:rPr>
      </w:pPr>
    </w:p>
    <w:p w14:paraId="4BC91722" w14:textId="77777777" w:rsidR="00F5163F" w:rsidRPr="001902C7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C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C895368" w14:textId="709794F3" w:rsidR="00F5163F" w:rsidRPr="001902C7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C7">
        <w:rPr>
          <w:rFonts w:ascii="Times New Roman" w:hAnsi="Times New Roman" w:cs="Times New Roman"/>
          <w:b/>
          <w:sz w:val="28"/>
          <w:szCs w:val="28"/>
        </w:rPr>
        <w:t xml:space="preserve">о порядке деятельности органов местного самоуправления по правовому просвещению и правовому информированию на территории </w:t>
      </w:r>
      <w:r w:rsidR="001902C7">
        <w:rPr>
          <w:rFonts w:ascii="Times New Roman" w:hAnsi="Times New Roman" w:cs="Times New Roman"/>
          <w:b/>
          <w:sz w:val="28"/>
          <w:szCs w:val="28"/>
        </w:rPr>
        <w:t>Карталинского городского поселения</w:t>
      </w:r>
    </w:p>
    <w:p w14:paraId="3B51B7BD" w14:textId="664B5EE8" w:rsid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</w:p>
    <w:p w14:paraId="7484DA99" w14:textId="77777777" w:rsidR="001902C7" w:rsidRPr="001902C7" w:rsidRDefault="001902C7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</w:p>
    <w:p w14:paraId="4902AA59" w14:textId="51F0A353" w:rsidR="00F5163F" w:rsidRPr="001902C7" w:rsidRDefault="001902C7" w:rsidP="004A5331">
      <w:pPr>
        <w:pStyle w:val="40"/>
        <w:shd w:val="clear" w:color="auto" w:fill="auto"/>
        <w:spacing w:before="0" w:after="0" w:line="27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 ОБЩИЕ ПОЛОЖЕНИЯ</w:t>
      </w:r>
    </w:p>
    <w:p w14:paraId="4CFE04C7" w14:textId="77777777" w:rsidR="001902C7" w:rsidRPr="00983EE7" w:rsidRDefault="001902C7" w:rsidP="001902C7">
      <w:pPr>
        <w:pStyle w:val="40"/>
        <w:shd w:val="clear" w:color="auto" w:fill="auto"/>
        <w:spacing w:before="0" w:after="0" w:line="270" w:lineRule="exact"/>
        <w:ind w:left="20" w:firstLine="5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DE643" w14:textId="3EB519E3" w:rsidR="00F5163F" w:rsidRPr="00983EE7" w:rsidRDefault="00F5163F" w:rsidP="001902C7">
      <w:pPr>
        <w:pStyle w:val="3"/>
        <w:numPr>
          <w:ilvl w:val="1"/>
          <w:numId w:val="1"/>
        </w:numPr>
        <w:shd w:val="clear" w:color="auto" w:fill="auto"/>
        <w:tabs>
          <w:tab w:val="left" w:pos="862"/>
          <w:tab w:val="left" w:pos="993"/>
        </w:tabs>
        <w:spacing w:after="0" w:line="240" w:lineRule="auto"/>
        <w:ind w:left="23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Для целей реализации настоящего Положения о порядке деятельности органов местного самоуправления по правовому просвещению и правовому информированию на территории </w:t>
      </w:r>
      <w:r w:rsidR="001902C7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983EE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902C7">
        <w:rPr>
          <w:rFonts w:ascii="Times New Roman" w:hAnsi="Times New Roman" w:cs="Times New Roman"/>
          <w:sz w:val="24"/>
          <w:szCs w:val="24"/>
        </w:rPr>
        <w:t>–</w:t>
      </w:r>
      <w:r w:rsidRPr="00983EE7">
        <w:rPr>
          <w:rFonts w:ascii="Times New Roman" w:hAnsi="Times New Roman" w:cs="Times New Roman"/>
          <w:sz w:val="24"/>
          <w:szCs w:val="24"/>
        </w:rPr>
        <w:t xml:space="preserve"> Положение) под правовым просвещением и правовым информированием (далее </w:t>
      </w:r>
      <w:r w:rsidR="001902C7">
        <w:rPr>
          <w:rFonts w:ascii="Times New Roman" w:hAnsi="Times New Roman" w:cs="Times New Roman"/>
          <w:sz w:val="24"/>
          <w:szCs w:val="24"/>
        </w:rPr>
        <w:t>–</w:t>
      </w:r>
      <w:r w:rsidRPr="00983EE7">
        <w:rPr>
          <w:rFonts w:ascii="Times New Roman" w:hAnsi="Times New Roman" w:cs="Times New Roman"/>
          <w:sz w:val="24"/>
          <w:szCs w:val="24"/>
        </w:rPr>
        <w:t xml:space="preserve"> правовое просвещение) понимается систематическая деятельность органов местного самоуправления, осуществляемая ими как непосредственно, так и через подведомственные организации и учреждения, по доведению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посягательств, а также по повышению уровня правовой грамотности, развитию правосознания граждан.</w:t>
      </w:r>
    </w:p>
    <w:p w14:paraId="75874837" w14:textId="14A65381" w:rsidR="00F5163F" w:rsidRPr="00983EE7" w:rsidRDefault="00F5163F" w:rsidP="001902C7">
      <w:pPr>
        <w:pStyle w:val="3"/>
        <w:numPr>
          <w:ilvl w:val="1"/>
          <w:numId w:val="1"/>
        </w:numPr>
        <w:shd w:val="clear" w:color="auto" w:fill="auto"/>
        <w:tabs>
          <w:tab w:val="left" w:pos="881"/>
          <w:tab w:val="left" w:pos="993"/>
        </w:tabs>
        <w:spacing w:after="0" w:line="240" w:lineRule="auto"/>
        <w:ind w:left="23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Правовое просвещение является неотъемлемой частью деятельности о</w:t>
      </w:r>
      <w:r w:rsidR="00DD43CE" w:rsidRPr="00983EE7">
        <w:rPr>
          <w:rFonts w:ascii="Times New Roman" w:hAnsi="Times New Roman" w:cs="Times New Roman"/>
          <w:sz w:val="24"/>
          <w:szCs w:val="24"/>
        </w:rPr>
        <w:t xml:space="preserve">рганов местного самоуправления </w:t>
      </w:r>
      <w:r w:rsidR="001902C7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Pr="00983EE7">
        <w:rPr>
          <w:rFonts w:ascii="Times New Roman" w:hAnsi="Times New Roman" w:cs="Times New Roman"/>
          <w:sz w:val="24"/>
          <w:szCs w:val="24"/>
        </w:rPr>
        <w:t xml:space="preserve">по реализации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и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</w:t>
      </w:r>
      <w:r w:rsidR="001902C7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983EE7">
        <w:rPr>
          <w:rFonts w:ascii="Times New Roman" w:hAnsi="Times New Roman" w:cs="Times New Roman"/>
          <w:sz w:val="24"/>
          <w:szCs w:val="24"/>
        </w:rPr>
        <w:t>.</w:t>
      </w:r>
    </w:p>
    <w:p w14:paraId="61EA68CE" w14:textId="77777777" w:rsidR="00F5163F" w:rsidRPr="00983EE7" w:rsidRDefault="00F5163F" w:rsidP="001902C7">
      <w:pPr>
        <w:pStyle w:val="3"/>
        <w:numPr>
          <w:ilvl w:val="1"/>
          <w:numId w:val="1"/>
        </w:numPr>
        <w:shd w:val="clear" w:color="auto" w:fill="auto"/>
        <w:tabs>
          <w:tab w:val="left" w:pos="877"/>
          <w:tab w:val="left" w:pos="993"/>
        </w:tabs>
        <w:spacing w:after="0" w:line="240" w:lineRule="auto"/>
        <w:ind w:left="23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Реализация настоящего Положения осуществляется, в том числе, путем доступа к информации о деятельности органов местного самоуправления.</w:t>
      </w:r>
    </w:p>
    <w:p w14:paraId="78C3865E" w14:textId="77777777" w:rsidR="00F5163F" w:rsidRPr="00983EE7" w:rsidRDefault="00F5163F" w:rsidP="001902C7">
      <w:pPr>
        <w:pStyle w:val="3"/>
        <w:numPr>
          <w:ilvl w:val="1"/>
          <w:numId w:val="1"/>
        </w:numPr>
        <w:shd w:val="clear" w:color="auto" w:fill="auto"/>
        <w:tabs>
          <w:tab w:val="left" w:pos="884"/>
          <w:tab w:val="left" w:pos="993"/>
        </w:tabs>
        <w:spacing w:after="0" w:line="240" w:lineRule="auto"/>
        <w:ind w:lef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Основными задачами правового просвещения являются:</w:t>
      </w:r>
    </w:p>
    <w:p w14:paraId="0837CA0A" w14:textId="5F4EA4C4" w:rsidR="001902C7" w:rsidRDefault="00F5163F" w:rsidP="001902C7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содействие гражданам в реализации и защите их прав, свобод и законных интересов, в том числе, путем доведения до их сведения информации о принятии, изменении либо отмене нормативных правовых актов, а также информации об их содержании, порядке и практики их применения;</w:t>
      </w:r>
    </w:p>
    <w:p w14:paraId="248AC80F" w14:textId="77777777" w:rsidR="001902C7" w:rsidRDefault="00F5163F" w:rsidP="001902C7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создание условий, обеспечивающих развитие правовой грамотности и правосознания граждан, повышение уровня их правовой культуры;</w:t>
      </w:r>
    </w:p>
    <w:p w14:paraId="6556C934" w14:textId="77777777" w:rsidR="001902C7" w:rsidRDefault="00F5163F" w:rsidP="001902C7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2C7">
        <w:rPr>
          <w:rFonts w:ascii="Times New Roman" w:hAnsi="Times New Roman" w:cs="Times New Roman"/>
          <w:sz w:val="24"/>
          <w:szCs w:val="24"/>
        </w:rPr>
        <w:t>профилактика правонарушений и преступлений, выражающаяся, в том числе, в воспитательном воздействии в целях недопущения совершения правонарушений или антиобщественного поведения и формировании стремления к законопослушанию как основной модели социального поведения;</w:t>
      </w:r>
    </w:p>
    <w:p w14:paraId="5922C866" w14:textId="4AD1953B" w:rsidR="00F5163F" w:rsidRPr="001902C7" w:rsidRDefault="00F5163F" w:rsidP="001902C7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2C7">
        <w:rPr>
          <w:rFonts w:ascii="Times New Roman" w:hAnsi="Times New Roman" w:cs="Times New Roman"/>
          <w:sz w:val="24"/>
          <w:szCs w:val="24"/>
        </w:rPr>
        <w:t>обеспечение взаимодействия органов местного самоуправления и подведомственных им организаций и учреждений, гражданами, а также с иными субъектами профилактики правонарушений для целей правового просвещения.</w:t>
      </w:r>
    </w:p>
    <w:p w14:paraId="266EC6ED" w14:textId="77777777" w:rsidR="00F5163F" w:rsidRPr="00983EE7" w:rsidRDefault="00F5163F" w:rsidP="001902C7">
      <w:pPr>
        <w:pStyle w:val="3"/>
        <w:shd w:val="clear" w:color="auto" w:fill="auto"/>
        <w:tabs>
          <w:tab w:val="left" w:pos="851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5. Правовое просвещение осуществляется исходя из следующих принципов:</w:t>
      </w:r>
    </w:p>
    <w:p w14:paraId="02D22BB9" w14:textId="58BF0789" w:rsidR="00F5163F" w:rsidRPr="00983EE7" w:rsidRDefault="00F5163F" w:rsidP="001902C7">
      <w:pPr>
        <w:pStyle w:val="3"/>
        <w:numPr>
          <w:ilvl w:val="0"/>
          <w:numId w:val="2"/>
        </w:numPr>
        <w:shd w:val="clear" w:color="auto" w:fill="auto"/>
        <w:tabs>
          <w:tab w:val="left" w:pos="747"/>
          <w:tab w:val="left" w:pos="851"/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признание права на личностное образование и развитие в качестве одного из фундаментальных прав человека;</w:t>
      </w:r>
    </w:p>
    <w:p w14:paraId="53E3FF78" w14:textId="77777777" w:rsidR="00F5163F" w:rsidRPr="00983EE7" w:rsidRDefault="00F5163F" w:rsidP="001902C7">
      <w:pPr>
        <w:pStyle w:val="3"/>
        <w:numPr>
          <w:ilvl w:val="0"/>
          <w:numId w:val="2"/>
        </w:numPr>
        <w:shd w:val="clear" w:color="auto" w:fill="auto"/>
        <w:tabs>
          <w:tab w:val="left" w:pos="742"/>
          <w:tab w:val="left" w:pos="851"/>
          <w:tab w:val="left" w:pos="993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пропаганда общечеловеческих ценностей и гуманизма;</w:t>
      </w:r>
    </w:p>
    <w:p w14:paraId="6CCC7F53" w14:textId="77777777" w:rsidR="00F5163F" w:rsidRPr="00983EE7" w:rsidRDefault="00F5163F" w:rsidP="001902C7">
      <w:pPr>
        <w:pStyle w:val="3"/>
        <w:numPr>
          <w:ilvl w:val="0"/>
          <w:numId w:val="2"/>
        </w:numPr>
        <w:shd w:val="clear" w:color="auto" w:fill="auto"/>
        <w:tabs>
          <w:tab w:val="left" w:pos="751"/>
          <w:tab w:val="left" w:pos="851"/>
          <w:tab w:val="left" w:pos="993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lastRenderedPageBreak/>
        <w:t>недопустимость пропаганды войны, этнических и религиозных распрей, насилия и жестокости;</w:t>
      </w:r>
    </w:p>
    <w:p w14:paraId="7C3D9719" w14:textId="77777777" w:rsidR="00F5163F" w:rsidRPr="00983EE7" w:rsidRDefault="00F5163F" w:rsidP="001902C7">
      <w:pPr>
        <w:pStyle w:val="3"/>
        <w:numPr>
          <w:ilvl w:val="0"/>
          <w:numId w:val="2"/>
        </w:numPr>
        <w:shd w:val="clear" w:color="auto" w:fill="auto"/>
        <w:tabs>
          <w:tab w:val="left" w:pos="751"/>
          <w:tab w:val="left" w:pos="851"/>
          <w:tab w:val="left" w:pos="993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максимально широкая доступность мероприятий по правовому просвещению всем категориям населения;</w:t>
      </w:r>
    </w:p>
    <w:p w14:paraId="61DA9556" w14:textId="77777777" w:rsidR="00F5163F" w:rsidRPr="00983EE7" w:rsidRDefault="00F5163F" w:rsidP="001902C7">
      <w:pPr>
        <w:pStyle w:val="3"/>
        <w:numPr>
          <w:ilvl w:val="0"/>
          <w:numId w:val="2"/>
        </w:numPr>
        <w:shd w:val="clear" w:color="auto" w:fill="auto"/>
        <w:tabs>
          <w:tab w:val="left" w:pos="738"/>
          <w:tab w:val="left" w:pos="851"/>
          <w:tab w:val="left" w:pos="993"/>
        </w:tabs>
        <w:spacing w:after="234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достоверность сообщаемой информации.</w:t>
      </w:r>
    </w:p>
    <w:p w14:paraId="199FFCCE" w14:textId="6F28C45C" w:rsidR="00F5163F" w:rsidRDefault="001902C7" w:rsidP="004A5331">
      <w:pPr>
        <w:pStyle w:val="20"/>
        <w:keepNext/>
        <w:keepLines/>
        <w:shd w:val="clear" w:color="auto" w:fill="auto"/>
        <w:tabs>
          <w:tab w:val="left" w:pos="851"/>
        </w:tabs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 ПОЛНОМОЧИЯ ОРГАНОВ МЕСТНОГО САМОУПРАВЛЕНИЯ КАРТАЛИНСКОГО ГОРОДСКОГО ПОСЕЛЕНИЯ В СФЕРЕ ПРАВОВОГО ПРОСВЕЩЕНИЯ</w:t>
      </w:r>
      <w:bookmarkEnd w:id="0"/>
    </w:p>
    <w:p w14:paraId="725B2E3D" w14:textId="77777777" w:rsidR="001902C7" w:rsidRPr="00983EE7" w:rsidRDefault="001902C7" w:rsidP="001902C7">
      <w:pPr>
        <w:pStyle w:val="20"/>
        <w:keepNext/>
        <w:keepLines/>
        <w:shd w:val="clear" w:color="auto" w:fill="auto"/>
        <w:tabs>
          <w:tab w:val="left" w:pos="851"/>
        </w:tabs>
        <w:spacing w:before="0" w:line="240" w:lineRule="auto"/>
        <w:ind w:left="20" w:firstLine="689"/>
        <w:rPr>
          <w:rFonts w:ascii="Times New Roman" w:hAnsi="Times New Roman" w:cs="Times New Roman"/>
          <w:b/>
          <w:sz w:val="24"/>
          <w:szCs w:val="24"/>
        </w:rPr>
      </w:pPr>
    </w:p>
    <w:p w14:paraId="29B22847" w14:textId="0BF51FA8" w:rsidR="00F5163F" w:rsidRPr="00983EE7" w:rsidRDefault="001902C7" w:rsidP="001902C7">
      <w:pPr>
        <w:pStyle w:val="3"/>
        <w:shd w:val="clear" w:color="auto" w:fill="auto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F5163F" w:rsidRPr="00983EE7">
        <w:rPr>
          <w:rFonts w:ascii="Times New Roman" w:hAnsi="Times New Roman" w:cs="Times New Roman"/>
          <w:sz w:val="24"/>
          <w:szCs w:val="24"/>
        </w:rPr>
        <w:t xml:space="preserve">К полномочиям Совета депутатов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F5163F" w:rsidRPr="00983EE7">
        <w:rPr>
          <w:rFonts w:ascii="Times New Roman" w:hAnsi="Times New Roman" w:cs="Times New Roman"/>
          <w:sz w:val="24"/>
          <w:szCs w:val="24"/>
        </w:rPr>
        <w:t xml:space="preserve"> в сфере правового просвещения относится:</w:t>
      </w:r>
    </w:p>
    <w:p w14:paraId="32C00389" w14:textId="60209497" w:rsidR="00F5163F" w:rsidRPr="00983EE7" w:rsidRDefault="00F5163F" w:rsidP="001902C7">
      <w:pPr>
        <w:pStyle w:val="3"/>
        <w:numPr>
          <w:ilvl w:val="0"/>
          <w:numId w:val="7"/>
        </w:numPr>
        <w:shd w:val="clear" w:color="auto" w:fill="auto"/>
        <w:tabs>
          <w:tab w:val="left" w:pos="747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принятие правовых актов в форме решений и постановлений, осуществление контроля</w:t>
      </w:r>
      <w:r w:rsidR="001902C7">
        <w:rPr>
          <w:rFonts w:ascii="Times New Roman" w:hAnsi="Times New Roman" w:cs="Times New Roman"/>
          <w:sz w:val="24"/>
          <w:szCs w:val="24"/>
        </w:rPr>
        <w:t xml:space="preserve"> за</w:t>
      </w:r>
      <w:r w:rsidRPr="00983EE7">
        <w:rPr>
          <w:rFonts w:ascii="Times New Roman" w:hAnsi="Times New Roman" w:cs="Times New Roman"/>
          <w:sz w:val="24"/>
          <w:szCs w:val="24"/>
        </w:rPr>
        <w:t xml:space="preserve"> их исполнени</w:t>
      </w:r>
      <w:r w:rsidR="001902C7">
        <w:rPr>
          <w:rFonts w:ascii="Times New Roman" w:hAnsi="Times New Roman" w:cs="Times New Roman"/>
          <w:sz w:val="24"/>
          <w:szCs w:val="24"/>
        </w:rPr>
        <w:t>ем</w:t>
      </w:r>
      <w:r w:rsidRPr="00983EE7">
        <w:rPr>
          <w:rFonts w:ascii="Times New Roman" w:hAnsi="Times New Roman" w:cs="Times New Roman"/>
          <w:sz w:val="24"/>
          <w:szCs w:val="24"/>
        </w:rPr>
        <w:t>;</w:t>
      </w:r>
    </w:p>
    <w:p w14:paraId="0B546D26" w14:textId="77777777" w:rsidR="00F5163F" w:rsidRPr="00983EE7" w:rsidRDefault="00F5163F" w:rsidP="001902C7">
      <w:pPr>
        <w:pStyle w:val="3"/>
        <w:numPr>
          <w:ilvl w:val="0"/>
          <w:numId w:val="7"/>
        </w:numPr>
        <w:shd w:val="clear" w:color="auto" w:fill="auto"/>
        <w:tabs>
          <w:tab w:val="left" w:pos="751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взаимодействие с субъектами профилактики, общественными организациями, средствами массовой информации;</w:t>
      </w:r>
    </w:p>
    <w:p w14:paraId="40EBFE21" w14:textId="77777777" w:rsidR="00F5163F" w:rsidRPr="00983EE7" w:rsidRDefault="00F5163F" w:rsidP="001902C7">
      <w:pPr>
        <w:pStyle w:val="3"/>
        <w:numPr>
          <w:ilvl w:val="0"/>
          <w:numId w:val="7"/>
        </w:numPr>
        <w:shd w:val="clear" w:color="auto" w:fill="auto"/>
        <w:tabs>
          <w:tab w:val="left" w:pos="758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осуществление иных полномочий в соответствии с действующим законодательством.</w:t>
      </w:r>
    </w:p>
    <w:p w14:paraId="6830D299" w14:textId="48755790" w:rsidR="00F5163F" w:rsidRPr="00983EE7" w:rsidRDefault="001902C7" w:rsidP="001902C7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F5163F" w:rsidRPr="00983EE7">
        <w:rPr>
          <w:rFonts w:ascii="Times New Roman" w:hAnsi="Times New Roman" w:cs="Times New Roman"/>
          <w:sz w:val="24"/>
          <w:szCs w:val="24"/>
        </w:rPr>
        <w:t xml:space="preserve">К полномочиям Главы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F5163F" w:rsidRPr="00983EE7">
        <w:rPr>
          <w:rFonts w:ascii="Times New Roman" w:hAnsi="Times New Roman" w:cs="Times New Roman"/>
          <w:sz w:val="24"/>
          <w:szCs w:val="24"/>
        </w:rPr>
        <w:t xml:space="preserve"> в сфере правового просвещения относится:</w:t>
      </w:r>
    </w:p>
    <w:p w14:paraId="340C30BE" w14:textId="7A26C6A7" w:rsidR="00F5163F" w:rsidRPr="00983EE7" w:rsidRDefault="00F5163F" w:rsidP="001902C7">
      <w:pPr>
        <w:pStyle w:val="3"/>
        <w:numPr>
          <w:ilvl w:val="0"/>
          <w:numId w:val="8"/>
        </w:numPr>
        <w:shd w:val="clear" w:color="auto" w:fill="auto"/>
        <w:tabs>
          <w:tab w:val="left" w:pos="747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издание правовых актов в форме постановлений и распоряжений, осуществление контроля их исполнения;</w:t>
      </w:r>
    </w:p>
    <w:p w14:paraId="52B6B7D9" w14:textId="77777777" w:rsidR="00F5163F" w:rsidRPr="00983EE7" w:rsidRDefault="00F5163F" w:rsidP="001902C7">
      <w:pPr>
        <w:pStyle w:val="3"/>
        <w:numPr>
          <w:ilvl w:val="0"/>
          <w:numId w:val="8"/>
        </w:numPr>
        <w:shd w:val="clear" w:color="auto" w:fill="auto"/>
        <w:tabs>
          <w:tab w:val="left" w:pos="751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руководство деятельностью администрации, определение ее должностных лиц, ответственных за планирование и проведение мероприятий по правовому просвещению в рамках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14:paraId="46B7DCF8" w14:textId="77777777" w:rsidR="00F5163F" w:rsidRPr="00983EE7" w:rsidRDefault="00F5163F" w:rsidP="001902C7">
      <w:pPr>
        <w:pStyle w:val="3"/>
        <w:numPr>
          <w:ilvl w:val="0"/>
          <w:numId w:val="8"/>
        </w:numPr>
        <w:shd w:val="clear" w:color="auto" w:fill="auto"/>
        <w:tabs>
          <w:tab w:val="left" w:pos="758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организация взаимодействия местной администрации с субъектами профилактики, общественными организациями, средствами массовой информации;</w:t>
      </w:r>
    </w:p>
    <w:p w14:paraId="16A4E778" w14:textId="77777777" w:rsidR="00F5163F" w:rsidRPr="00983EE7" w:rsidRDefault="00F5163F" w:rsidP="001902C7">
      <w:pPr>
        <w:pStyle w:val="3"/>
        <w:numPr>
          <w:ilvl w:val="0"/>
          <w:numId w:val="8"/>
        </w:numPr>
        <w:shd w:val="clear" w:color="auto" w:fill="auto"/>
        <w:tabs>
          <w:tab w:val="left" w:pos="751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принятие решения (при необходимости) о создании совещательных органов и рабочих групп, утверждение положения об их деятельности и персонального состава;</w:t>
      </w:r>
    </w:p>
    <w:p w14:paraId="4F50A41C" w14:textId="77777777" w:rsidR="00F5163F" w:rsidRPr="00983EE7" w:rsidRDefault="00F5163F" w:rsidP="001902C7">
      <w:pPr>
        <w:pStyle w:val="3"/>
        <w:numPr>
          <w:ilvl w:val="0"/>
          <w:numId w:val="8"/>
        </w:numPr>
        <w:shd w:val="clear" w:color="auto" w:fill="auto"/>
        <w:tabs>
          <w:tab w:val="left" w:pos="751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принятие мер, направленных на повышение правовой грамотности муниципальных служащих;</w:t>
      </w:r>
    </w:p>
    <w:p w14:paraId="63B4A4E1" w14:textId="77777777" w:rsidR="00F5163F" w:rsidRPr="00983EE7" w:rsidRDefault="00F5163F" w:rsidP="001902C7">
      <w:pPr>
        <w:pStyle w:val="3"/>
        <w:numPr>
          <w:ilvl w:val="0"/>
          <w:numId w:val="8"/>
        </w:numPr>
        <w:shd w:val="clear" w:color="auto" w:fill="auto"/>
        <w:tabs>
          <w:tab w:val="left" w:pos="758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осуществление иных полномочий в соответствии с действующим законодательством.</w:t>
      </w:r>
    </w:p>
    <w:p w14:paraId="69E6491F" w14:textId="565321E2" w:rsidR="00F5163F" w:rsidRPr="00983EE7" w:rsidRDefault="001902C7" w:rsidP="001902C7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F5163F" w:rsidRPr="00983EE7">
        <w:rPr>
          <w:rFonts w:ascii="Times New Roman" w:hAnsi="Times New Roman" w:cs="Times New Roman"/>
          <w:sz w:val="24"/>
          <w:szCs w:val="24"/>
        </w:rPr>
        <w:t xml:space="preserve">К полномочиям администрации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F5163F" w:rsidRPr="00983EE7">
        <w:rPr>
          <w:rFonts w:ascii="Times New Roman" w:hAnsi="Times New Roman" w:cs="Times New Roman"/>
          <w:sz w:val="24"/>
          <w:szCs w:val="24"/>
        </w:rPr>
        <w:t xml:space="preserve"> в сфере правового просвещения относится:</w:t>
      </w:r>
    </w:p>
    <w:p w14:paraId="429010D7" w14:textId="0ED157AF" w:rsidR="00F5163F" w:rsidRPr="00983EE7" w:rsidRDefault="00F5163F" w:rsidP="001902C7">
      <w:pPr>
        <w:pStyle w:val="3"/>
        <w:numPr>
          <w:ilvl w:val="0"/>
          <w:numId w:val="9"/>
        </w:numPr>
        <w:shd w:val="clear" w:color="auto" w:fill="auto"/>
        <w:tabs>
          <w:tab w:val="left" w:pos="744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издание правовых актов в форме постановлений и распоряжений, осуществление контроля их исполнения;</w:t>
      </w:r>
    </w:p>
    <w:p w14:paraId="2BE2D522" w14:textId="77777777" w:rsidR="00F5163F" w:rsidRPr="00983EE7" w:rsidRDefault="00F5163F" w:rsidP="001902C7">
      <w:pPr>
        <w:pStyle w:val="3"/>
        <w:numPr>
          <w:ilvl w:val="0"/>
          <w:numId w:val="9"/>
        </w:numPr>
        <w:shd w:val="clear" w:color="auto" w:fill="auto"/>
        <w:tabs>
          <w:tab w:val="left" w:pos="758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обеспечение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14:paraId="381748B4" w14:textId="77777777" w:rsidR="00F5163F" w:rsidRPr="00983EE7" w:rsidRDefault="00F5163F" w:rsidP="001902C7">
      <w:pPr>
        <w:pStyle w:val="3"/>
        <w:numPr>
          <w:ilvl w:val="0"/>
          <w:numId w:val="9"/>
        </w:numPr>
        <w:shd w:val="clear" w:color="auto" w:fill="auto"/>
        <w:tabs>
          <w:tab w:val="left" w:pos="751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взаимодействие с субъектами профилактики, общественными организациями, средствами массовой информации;</w:t>
      </w:r>
    </w:p>
    <w:p w14:paraId="704CE293" w14:textId="77777777" w:rsidR="00F5163F" w:rsidRPr="00983EE7" w:rsidRDefault="00F5163F" w:rsidP="001902C7">
      <w:pPr>
        <w:pStyle w:val="3"/>
        <w:numPr>
          <w:ilvl w:val="0"/>
          <w:numId w:val="9"/>
        </w:numPr>
        <w:shd w:val="clear" w:color="auto" w:fill="auto"/>
        <w:tabs>
          <w:tab w:val="left" w:pos="747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утверждение муниципальных программ, включающих мероприятия, направленные на правовое просвещение;</w:t>
      </w:r>
    </w:p>
    <w:p w14:paraId="509D22A7" w14:textId="77777777" w:rsidR="00F5163F" w:rsidRPr="00983EE7" w:rsidRDefault="00F5163F" w:rsidP="001902C7">
      <w:pPr>
        <w:pStyle w:val="3"/>
        <w:numPr>
          <w:ilvl w:val="0"/>
          <w:numId w:val="9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организация и проведение мероприятий в форме конкурсов, конференций, семинаров, совещаний, рабочих групп, круглых столов, лекций, выставок, </w:t>
      </w:r>
      <w:r w:rsidRPr="00983EE7">
        <w:rPr>
          <w:rFonts w:ascii="Times New Roman" w:hAnsi="Times New Roman" w:cs="Times New Roman"/>
          <w:sz w:val="24"/>
          <w:szCs w:val="24"/>
        </w:rPr>
        <w:lastRenderedPageBreak/>
        <w:t>просветительских проектов и иных мероприятий, направленных на развитие правовой грамотности и правосознания граждан, повышение уровня их правовой культуры;</w:t>
      </w:r>
    </w:p>
    <w:p w14:paraId="3747473F" w14:textId="77777777" w:rsidR="00F5163F" w:rsidRPr="00983EE7" w:rsidRDefault="00F5163F" w:rsidP="001902C7">
      <w:pPr>
        <w:pStyle w:val="3"/>
        <w:numPr>
          <w:ilvl w:val="0"/>
          <w:numId w:val="9"/>
        </w:numPr>
        <w:shd w:val="clear" w:color="auto" w:fill="auto"/>
        <w:tabs>
          <w:tab w:val="left" w:pos="754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принятие мер, направленных на повышение правовой грамотности муниципальных служащих;</w:t>
      </w:r>
    </w:p>
    <w:p w14:paraId="448508EA" w14:textId="77777777" w:rsidR="00F5163F" w:rsidRPr="00983EE7" w:rsidRDefault="00F5163F" w:rsidP="001902C7">
      <w:pPr>
        <w:pStyle w:val="3"/>
        <w:numPr>
          <w:ilvl w:val="0"/>
          <w:numId w:val="9"/>
        </w:numPr>
        <w:shd w:val="clear" w:color="auto" w:fill="auto"/>
        <w:tabs>
          <w:tab w:val="left" w:pos="758"/>
          <w:tab w:val="left" w:pos="851"/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осуществление иных полномочи</w:t>
      </w:r>
      <w:r w:rsidR="00C049A6" w:rsidRPr="00983EE7">
        <w:rPr>
          <w:rFonts w:ascii="Times New Roman" w:hAnsi="Times New Roman" w:cs="Times New Roman"/>
          <w:sz w:val="24"/>
          <w:szCs w:val="24"/>
        </w:rPr>
        <w:t>й</w:t>
      </w:r>
      <w:r w:rsidRPr="00983EE7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14:paraId="3EB3C85B" w14:textId="77777777" w:rsidR="00F5163F" w:rsidRPr="00983EE7" w:rsidRDefault="00F5163F" w:rsidP="001902C7">
      <w:pPr>
        <w:tabs>
          <w:tab w:val="left" w:pos="851"/>
          <w:tab w:val="left" w:pos="993"/>
        </w:tabs>
        <w:ind w:firstLine="709"/>
        <w:jc w:val="both"/>
        <w:rPr>
          <w:rFonts w:cs="Times New Roman"/>
          <w:b/>
          <w:szCs w:val="24"/>
        </w:rPr>
      </w:pPr>
    </w:p>
    <w:p w14:paraId="121A329D" w14:textId="77777777" w:rsidR="00F5163F" w:rsidRPr="00983EE7" w:rsidRDefault="00F5163F" w:rsidP="001902C7">
      <w:pPr>
        <w:tabs>
          <w:tab w:val="left" w:pos="851"/>
        </w:tabs>
        <w:ind w:firstLine="689"/>
        <w:jc w:val="both"/>
        <w:rPr>
          <w:rFonts w:cs="Times New Roman"/>
          <w:b/>
          <w:szCs w:val="24"/>
        </w:rPr>
      </w:pPr>
    </w:p>
    <w:p w14:paraId="12146590" w14:textId="77777777" w:rsidR="00F5163F" w:rsidRPr="00983EE7" w:rsidRDefault="00F5163F" w:rsidP="001902C7">
      <w:pPr>
        <w:tabs>
          <w:tab w:val="left" w:pos="851"/>
        </w:tabs>
        <w:ind w:firstLine="689"/>
        <w:jc w:val="both"/>
        <w:rPr>
          <w:rFonts w:cs="Times New Roman"/>
          <w:szCs w:val="24"/>
          <w:lang w:eastAsia="ru-RU"/>
        </w:rPr>
      </w:pPr>
    </w:p>
    <w:p w14:paraId="33890574" w14:textId="77777777" w:rsidR="001F1491" w:rsidRPr="00983EE7" w:rsidRDefault="001F1491" w:rsidP="001902C7">
      <w:pPr>
        <w:tabs>
          <w:tab w:val="left" w:pos="851"/>
        </w:tabs>
        <w:ind w:firstLine="689"/>
        <w:rPr>
          <w:rFonts w:cs="Times New Roman"/>
          <w:szCs w:val="24"/>
        </w:rPr>
      </w:pPr>
    </w:p>
    <w:sectPr w:rsidR="001F1491" w:rsidRPr="00983EE7" w:rsidSect="00983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28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F555" w14:textId="77777777" w:rsidR="007E4BF0" w:rsidRDefault="007E4BF0" w:rsidP="004968F9">
      <w:r>
        <w:separator/>
      </w:r>
    </w:p>
  </w:endnote>
  <w:endnote w:type="continuationSeparator" w:id="0">
    <w:p w14:paraId="1196E133" w14:textId="77777777" w:rsidR="007E4BF0" w:rsidRDefault="007E4BF0" w:rsidP="0049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DC9D" w14:textId="77777777" w:rsidR="00855D5D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86FF" w14:textId="77777777" w:rsidR="00855D5D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356B" w14:textId="77777777" w:rsidR="00855D5D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5359" w14:textId="77777777" w:rsidR="007E4BF0" w:rsidRDefault="007E4BF0" w:rsidP="004968F9">
      <w:r>
        <w:separator/>
      </w:r>
    </w:p>
  </w:footnote>
  <w:footnote w:type="continuationSeparator" w:id="0">
    <w:p w14:paraId="5C56B2E2" w14:textId="77777777" w:rsidR="007E4BF0" w:rsidRDefault="007E4BF0" w:rsidP="0049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9B87" w14:textId="77777777" w:rsidR="00855D5D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655E" w14:textId="77777777" w:rsidR="00855D5D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FDBC" w14:textId="77777777" w:rsidR="00855D5D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2F29"/>
    <w:multiLevelType w:val="hybridMultilevel"/>
    <w:tmpl w:val="AEB61D1A"/>
    <w:lvl w:ilvl="0" w:tplc="E66EBFB2">
      <w:start w:val="1"/>
      <w:numFmt w:val="decimal"/>
      <w:lvlText w:val="%1."/>
      <w:lvlJc w:val="left"/>
      <w:pPr>
        <w:ind w:left="786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1" w15:restartNumberingAfterBreak="0">
    <w:nsid w:val="3A1205A4"/>
    <w:multiLevelType w:val="hybridMultilevel"/>
    <w:tmpl w:val="BA980256"/>
    <w:lvl w:ilvl="0" w:tplc="70027C52">
      <w:start w:val="1"/>
      <w:numFmt w:val="decimal"/>
      <w:lvlText w:val="%1."/>
      <w:lvlJc w:val="left"/>
      <w:pPr>
        <w:ind w:left="133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" w15:restartNumberingAfterBreak="0">
    <w:nsid w:val="506D1CD6"/>
    <w:multiLevelType w:val="hybridMultilevel"/>
    <w:tmpl w:val="52D4E01A"/>
    <w:lvl w:ilvl="0" w:tplc="347E4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461F76"/>
    <w:multiLevelType w:val="hybridMultilevel"/>
    <w:tmpl w:val="A1026766"/>
    <w:lvl w:ilvl="0" w:tplc="161A6C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55B4E92"/>
    <w:multiLevelType w:val="hybridMultilevel"/>
    <w:tmpl w:val="23C218A4"/>
    <w:lvl w:ilvl="0" w:tplc="578AA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B51BD5"/>
    <w:multiLevelType w:val="multilevel"/>
    <w:tmpl w:val="0A06E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E72F9A"/>
    <w:multiLevelType w:val="hybridMultilevel"/>
    <w:tmpl w:val="5126A702"/>
    <w:lvl w:ilvl="0" w:tplc="41D86FE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4C03C7D"/>
    <w:multiLevelType w:val="multilevel"/>
    <w:tmpl w:val="F2EE15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D5E52A3"/>
    <w:multiLevelType w:val="hybridMultilevel"/>
    <w:tmpl w:val="3FBC82C8"/>
    <w:lvl w:ilvl="0" w:tplc="A9221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527905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884218159">
    <w:abstractNumId w:val="7"/>
  </w:num>
  <w:num w:numId="3" w16cid:durableId="1642542331">
    <w:abstractNumId w:val="1"/>
  </w:num>
  <w:num w:numId="4" w16cid:durableId="686950917">
    <w:abstractNumId w:val="0"/>
  </w:num>
  <w:num w:numId="5" w16cid:durableId="1066953521">
    <w:abstractNumId w:val="3"/>
  </w:num>
  <w:num w:numId="6" w16cid:durableId="953635132">
    <w:abstractNumId w:val="6"/>
  </w:num>
  <w:num w:numId="7" w16cid:durableId="1931544246">
    <w:abstractNumId w:val="2"/>
  </w:num>
  <w:num w:numId="8" w16cid:durableId="894894158">
    <w:abstractNumId w:val="8"/>
  </w:num>
  <w:num w:numId="9" w16cid:durableId="833378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B87"/>
    <w:rsid w:val="00072FB8"/>
    <w:rsid w:val="001208CD"/>
    <w:rsid w:val="001902C7"/>
    <w:rsid w:val="001B2F86"/>
    <w:rsid w:val="001F1491"/>
    <w:rsid w:val="002243B0"/>
    <w:rsid w:val="00254716"/>
    <w:rsid w:val="00286AF6"/>
    <w:rsid w:val="00361569"/>
    <w:rsid w:val="00374646"/>
    <w:rsid w:val="003E2731"/>
    <w:rsid w:val="004968F9"/>
    <w:rsid w:val="004A5331"/>
    <w:rsid w:val="004B42BA"/>
    <w:rsid w:val="00531C88"/>
    <w:rsid w:val="00555F4D"/>
    <w:rsid w:val="005C27E5"/>
    <w:rsid w:val="00715E43"/>
    <w:rsid w:val="007E4BF0"/>
    <w:rsid w:val="0093259A"/>
    <w:rsid w:val="00983EE7"/>
    <w:rsid w:val="00A03B87"/>
    <w:rsid w:val="00C049A6"/>
    <w:rsid w:val="00CD14D3"/>
    <w:rsid w:val="00DD43CE"/>
    <w:rsid w:val="00EB5CCB"/>
    <w:rsid w:val="00F5163F"/>
    <w:rsid w:val="00F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C267"/>
  <w15:docId w15:val="{FD4C45F4-458D-49DD-A4D7-B1F6570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5163F"/>
    <w:pPr>
      <w:spacing w:line="360" w:lineRule="auto"/>
      <w:ind w:firstLine="708"/>
      <w:jc w:val="both"/>
    </w:pPr>
  </w:style>
  <w:style w:type="paragraph" w:styleId="a3">
    <w:name w:val="header"/>
    <w:basedOn w:val="a"/>
    <w:link w:val="a4"/>
    <w:rsid w:val="00F51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footer"/>
    <w:basedOn w:val="a"/>
    <w:link w:val="a6"/>
    <w:rsid w:val="00F516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7">
    <w:name w:val="Основной текст_"/>
    <w:link w:val="3"/>
    <w:rsid w:val="00F5163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F5163F"/>
    <w:pPr>
      <w:shd w:val="clear" w:color="auto" w:fill="FFFFFF"/>
      <w:suppressAutoHyphens w:val="0"/>
      <w:spacing w:after="300" w:line="238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F5163F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163F"/>
    <w:pPr>
      <w:shd w:val="clear" w:color="auto" w:fill="FFFFFF"/>
      <w:suppressAutoHyphens w:val="0"/>
      <w:spacing w:before="180" w:after="18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Заголовок №2_"/>
    <w:link w:val="20"/>
    <w:locked/>
    <w:rsid w:val="00F5163F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F5163F"/>
    <w:pPr>
      <w:shd w:val="clear" w:color="auto" w:fill="FFFFFF"/>
      <w:suppressAutoHyphens w:val="0"/>
      <w:spacing w:before="240" w:line="328" w:lineRule="exact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983EE7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character" w:styleId="a8">
    <w:name w:val="Hyperlink"/>
    <w:uiPriority w:val="99"/>
    <w:rsid w:val="00983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Лихачева</cp:lastModifiedBy>
  <cp:revision>9</cp:revision>
  <cp:lastPrinted>2023-04-26T13:04:00Z</cp:lastPrinted>
  <dcterms:created xsi:type="dcterms:W3CDTF">2023-02-02T12:14:00Z</dcterms:created>
  <dcterms:modified xsi:type="dcterms:W3CDTF">2023-04-26T13:05:00Z</dcterms:modified>
</cp:coreProperties>
</file>