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E5" w:rsidRDefault="00755560" w:rsidP="00881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DE5">
        <w:rPr>
          <w:rFonts w:ascii="Times New Roman" w:hAnsi="Times New Roman" w:cs="Times New Roman"/>
          <w:b/>
          <w:sz w:val="28"/>
          <w:szCs w:val="28"/>
        </w:rPr>
        <w:t>Необходимость разработки и устан</w:t>
      </w:r>
      <w:r w:rsidR="00881DE5">
        <w:rPr>
          <w:rFonts w:ascii="Times New Roman" w:hAnsi="Times New Roman" w:cs="Times New Roman"/>
          <w:b/>
          <w:sz w:val="28"/>
          <w:szCs w:val="28"/>
        </w:rPr>
        <w:t xml:space="preserve">овления </w:t>
      </w:r>
    </w:p>
    <w:p w:rsidR="00755560" w:rsidRDefault="00881DE5" w:rsidP="00881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санитарно-защитных зон</w:t>
      </w:r>
    </w:p>
    <w:p w:rsidR="00881DE5" w:rsidRPr="00881DE5" w:rsidRDefault="00881DE5" w:rsidP="00881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>         В целях обеспечения безопасности населения и в соответствии с требованиями  Федерального закона «О санитарно-эпидемиологическом благополучии населения» от 30.03.99 № 52-ФЗ, вокруг объектов и производств, являющихся источниками воздействия на среду обитания и здоровье человека устанавливается специальная территория с особым режимом использования (далее - санитарно-защитная зона (СЗЗ),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</w:t>
      </w: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>        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>         Постановлением Правительства РФ от 3 марта 2018 г. N 222 «Об утверждении правил установления санитарно-защитных зон и использования земельных участков, расположенных в границах санитарно-защитных зон» определен порядок установления, изменения и прекращения существования санитарно-защитных зон, а также особенности использования расположенных в этих зонах земельных участков. Настоящим Постановлением определены, в частности: перечень объектов, в отношении которых должны устанавливаться санитарно-защитные зоны (СЗЗ); порядок и основания принятия решения о создании, изменении или прекращении существования СЗЗ; допустимые цели использования земельных участков, расположенных в пределах СЗЗ; требования к заявлению об установлении, изменении или прекращении СЗЗ, прилагаемым к ним документам и круг лиц, обращающихся с соответствующим заявлением; требования к содержанию решений о создании, изменении или прекращении СЗЗ; основания отказа в установлении СЗЗ</w:t>
      </w: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>         Решение об установлении (изменении, прекращении существования) санитарно-защитной зоны принимается в зависимости от санитарной классификации объекта Федеральной службой по надзору в сфере защиты прав потребителей и благополучия человека (Роспотребнадзором - для объектов I класса с СЗЗ - 1000 метров и  II класса, с СЗЗ -500 метров) и ее территориальными органами (для объектов III класс с СЗЗ - 300 метров IV класса с СЗЗ - 100 метров V класса с СЗЗ - 50 метров).Сведения о создании санитарно-защитной зоны вносятся в Единый государственной реестр недвижимости, а сама санитарно-защитная зона считается установленной со дня внесения соответствующих сведений.</w:t>
      </w: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 xml:space="preserve">         СанПиН 2.2.1/2.1.1.1200-03 «Санитарно-защитные зоны и санитарная классификация предприятий, сооружений и иных объектов» (далее - СанПиН 2.2.1/2.1.1.1200-03), утвержденные, постановлением Главного </w:t>
      </w:r>
      <w:r w:rsidRPr="009D1CD6">
        <w:rPr>
          <w:sz w:val="28"/>
          <w:szCs w:val="28"/>
        </w:rPr>
        <w:lastRenderedPageBreak/>
        <w:t>государственного санитарного врача РФ от 25 сентября 2007 года № 74, устанавливают класс опасности объектов требования к размеру санитарно-защитных зон, основания для пересмотра этих размеров, ограничения на использование территории санитарно-защитной зоны, требования к их организации и благоустройству. Размеры и границы санитарно-защитной зоны (далее - СЗЗ) определяются в проекте санитарно-защитной зоны. Санитарная классификация производств и размеры ориентировочных санитарно-защитных зон для них приведены в главе 7.1.12.«Сооружения санитарно-технические, транспортной инфраструктуры, объекты коммунального назначения, спорта, торговли и оказания услуг».          Возможность размещения объекта на той или иной территории, а также возможность организации его санитарно-защитной зоны, с учетом существующих объектов, определяется предпроектными и проектными  расчетами, специализированными организациями по данному виду деятельности. В соответствии с пунктом  4.2. СанПиН 2.2.1/2.1.1.1200-03Установление, изменение размеров установленных санитарно-защитных зон для промышленных объектов и производств I и II класса опасности     осуществляется постановлением Главного государственного санитарного врача Российской Федерации на основании предварительного заключения Управления Роспотребнадзора по субъекту Российской Федерации; действующих санитарно-эпидемиологических правил и нормативов; экспертизы проекта санитарно-защитной зоны с расчетами рассеивания загрязнения атмосферного воздуха и физических воздействий на атмосферный воздух (шум, вибрация, электромагнитные поля (ЭМП) и др.), выполненной аккредитованными организациями; оценки риска здоровью населения.</w:t>
      </w: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>         Поскольку ранее механизм постановки на кадастровый учет СЗЗ был недостаточно урегулирован, Постановлением Правительства РФ от 3 марта 2018 г. N 222 «Об утверждении правил установления санитарно-защитных зон и использования земельных участков, расположенных в границах санитарно-защитных зон»  уточнен порядок проведения процедуры</w:t>
      </w:r>
      <w:r w:rsidRPr="009D1CD6">
        <w:rPr>
          <w:rStyle w:val="a4"/>
          <w:sz w:val="28"/>
          <w:szCs w:val="28"/>
        </w:rPr>
        <w:t>.</w:t>
      </w:r>
    </w:p>
    <w:p w:rsidR="00755560" w:rsidRPr="009D1CD6" w:rsidRDefault="00755560" w:rsidP="009D1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1CD6">
        <w:rPr>
          <w:sz w:val="28"/>
          <w:szCs w:val="28"/>
        </w:rPr>
        <w:t xml:space="preserve">         В соответствии с п.3. Постановления, в случае, если до дня вступления в силу настоящего постановления выданы разрешения на строительство, реконструкцию объектов капитального строительства, в отношении которых подлежат установлению или изменению санитарно-защитные зоны, застройщики до ввода объектов  в эксплуатацию обязаны представить в Федеральную службу по надзору в сфере защиты прав потребителей и благополучия человека (ее территориальные органы) заявление об установлении (изменении) санитарно-защитной зоны с приложением к нему документов, предусмотренных пунктом 14 Правил, утвержденных настоящим постановлением, в срок не более одного года со дня вступления в силу настоящего постановления. Приведение видов разрешенного использования земельных участков и расположенных на них объектов капитального строительства в соответствие с режимом использования </w:t>
      </w:r>
      <w:r w:rsidRPr="009D1CD6">
        <w:rPr>
          <w:sz w:val="28"/>
          <w:szCs w:val="28"/>
        </w:rPr>
        <w:lastRenderedPageBreak/>
        <w:t>земельных участков, предусмотренным решением об установлении санитарно-защитной зоны, допускается в течение 2 лет с момента ее установления.</w:t>
      </w:r>
    </w:p>
    <w:p w:rsidR="00755560" w:rsidRDefault="00755560" w:rsidP="009D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DE5" w:rsidRPr="009D1CD6" w:rsidRDefault="00881DE5" w:rsidP="009D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0" w:rsidRPr="009D1CD6" w:rsidRDefault="00755560" w:rsidP="009D1C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1CD6">
        <w:rPr>
          <w:rFonts w:ascii="Times New Roman" w:hAnsi="Times New Roman" w:cs="Times New Roman"/>
          <w:sz w:val="28"/>
          <w:szCs w:val="28"/>
        </w:rPr>
        <w:t>Прокурор</w:t>
      </w:r>
    </w:p>
    <w:p w:rsidR="009D1CD6" w:rsidRDefault="009D1CD6" w:rsidP="009D1C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55560" w:rsidRPr="009D1CD6" w:rsidRDefault="00755560" w:rsidP="009D1CD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1CD6">
        <w:rPr>
          <w:rFonts w:ascii="Times New Roman" w:hAnsi="Times New Roman" w:cs="Times New Roman"/>
          <w:sz w:val="28"/>
          <w:szCs w:val="28"/>
        </w:rPr>
        <w:t>младший советник юстиции                                                         В.Е. Ботвинкин</w:t>
      </w:r>
    </w:p>
    <w:p w:rsidR="00755560" w:rsidRPr="009D1CD6" w:rsidRDefault="00755560" w:rsidP="009D1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560" w:rsidRPr="009D1CD6" w:rsidRDefault="00755560" w:rsidP="009D1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B97" w:rsidRPr="009D1CD6" w:rsidRDefault="000C2B97" w:rsidP="009D1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2B97" w:rsidRPr="009D1CD6" w:rsidSect="009D1CD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D6" w:rsidRDefault="009D1CD6" w:rsidP="009D1CD6">
      <w:pPr>
        <w:spacing w:after="0" w:line="240" w:lineRule="auto"/>
      </w:pPr>
      <w:r>
        <w:separator/>
      </w:r>
    </w:p>
  </w:endnote>
  <w:endnote w:type="continuationSeparator" w:id="0">
    <w:p w:rsidR="009D1CD6" w:rsidRDefault="009D1CD6" w:rsidP="009D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D6" w:rsidRDefault="009D1CD6" w:rsidP="009D1CD6">
      <w:pPr>
        <w:spacing w:after="0" w:line="240" w:lineRule="auto"/>
      </w:pPr>
      <w:r>
        <w:separator/>
      </w:r>
    </w:p>
  </w:footnote>
  <w:footnote w:type="continuationSeparator" w:id="0">
    <w:p w:rsidR="009D1CD6" w:rsidRDefault="009D1CD6" w:rsidP="009D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010361"/>
      <w:docPartObj>
        <w:docPartGallery w:val="Page Numbers (Top of Page)"/>
        <w:docPartUnique/>
      </w:docPartObj>
    </w:sdtPr>
    <w:sdtEndPr/>
    <w:sdtContent>
      <w:p w:rsidR="009D1CD6" w:rsidRDefault="009D1C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DE5">
          <w:rPr>
            <w:noProof/>
          </w:rPr>
          <w:t>3</w:t>
        </w:r>
        <w:r>
          <w:fldChar w:fldCharType="end"/>
        </w:r>
      </w:p>
    </w:sdtContent>
  </w:sdt>
  <w:p w:rsidR="009D1CD6" w:rsidRDefault="009D1C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5560"/>
    <w:rsid w:val="000C2B97"/>
    <w:rsid w:val="00755560"/>
    <w:rsid w:val="00881DE5"/>
    <w:rsid w:val="009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D242"/>
  <w15:docId w15:val="{744CFCA8-17EB-43A8-AABD-E3604396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56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5560"/>
    <w:rPr>
      <w:b/>
      <w:bCs/>
    </w:rPr>
  </w:style>
  <w:style w:type="paragraph" w:styleId="a5">
    <w:name w:val="header"/>
    <w:basedOn w:val="a"/>
    <w:link w:val="a6"/>
    <w:uiPriority w:val="99"/>
    <w:unhideWhenUsed/>
    <w:rsid w:val="009D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CD6"/>
  </w:style>
  <w:style w:type="paragraph" w:styleId="a7">
    <w:name w:val="footer"/>
    <w:basedOn w:val="a"/>
    <w:link w:val="a8"/>
    <w:uiPriority w:val="99"/>
    <w:unhideWhenUsed/>
    <w:rsid w:val="009D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CD6"/>
  </w:style>
  <w:style w:type="paragraph" w:styleId="a9">
    <w:name w:val="Balloon Text"/>
    <w:basedOn w:val="a"/>
    <w:link w:val="aa"/>
    <w:uiPriority w:val="99"/>
    <w:semiHidden/>
    <w:unhideWhenUsed/>
    <w:rsid w:val="009D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1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Глушак Дарья Валерьевна</cp:lastModifiedBy>
  <cp:revision>4</cp:revision>
  <cp:lastPrinted>2020-09-21T11:30:00Z</cp:lastPrinted>
  <dcterms:created xsi:type="dcterms:W3CDTF">2020-09-21T11:15:00Z</dcterms:created>
  <dcterms:modified xsi:type="dcterms:W3CDTF">2020-09-21T11:32:00Z</dcterms:modified>
</cp:coreProperties>
</file>