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C1" w:rsidRPr="00145AC1" w:rsidRDefault="00145AC1" w:rsidP="00145AC1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45A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Муниципальное унитарное предприятие «Водоснабжение» </w:t>
      </w:r>
      <w:r w:rsidRPr="00145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предоставляет </w:t>
      </w:r>
      <w:bookmarkStart w:id="0" w:name="_GoBack"/>
      <w:r w:rsidRPr="00145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сведения о качестве питьевой воды</w:t>
      </w:r>
      <w:bookmarkEnd w:id="0"/>
      <w:r w:rsidRPr="00145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подаваемой абонентам с использованием централизованных систем водоснабжения на территории Карт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алинского городского поселения.</w:t>
      </w:r>
    </w:p>
    <w:p w:rsidR="00145AC1" w:rsidRDefault="00145AC1" w:rsidP="00145AC1">
      <w:pPr>
        <w:pStyle w:val="20"/>
        <w:shd w:val="clear" w:color="auto" w:fill="auto"/>
        <w:spacing w:before="0" w:after="0" w:line="240" w:lineRule="auto"/>
        <w:ind w:firstLine="660"/>
        <w:jc w:val="both"/>
      </w:pPr>
      <w:r>
        <w:rPr>
          <w:color w:val="000000"/>
          <w:lang w:eastAsia="ru-RU" w:bidi="ru-RU"/>
        </w:rPr>
        <w:t xml:space="preserve">По данным лабораторных испытаний качество подаваемой питьевой воды </w:t>
      </w:r>
      <w:r>
        <w:rPr>
          <w:rStyle w:val="21"/>
        </w:rPr>
        <w:t xml:space="preserve">водозабора «Попов Брод» </w:t>
      </w:r>
      <w:r>
        <w:rPr>
          <w:color w:val="000000"/>
          <w:lang w:eastAsia="ru-RU" w:bidi="ru-RU"/>
        </w:rPr>
        <w:t xml:space="preserve">по химическим, микробиологическим, </w:t>
      </w:r>
      <w:proofErr w:type="spellStart"/>
      <w:r>
        <w:rPr>
          <w:color w:val="000000"/>
          <w:lang w:eastAsia="ru-RU" w:bidi="ru-RU"/>
        </w:rPr>
        <w:t>паразитологическим</w:t>
      </w:r>
      <w:proofErr w:type="spellEnd"/>
      <w:r>
        <w:rPr>
          <w:color w:val="000000"/>
          <w:lang w:eastAsia="ru-RU" w:bidi="ru-RU"/>
        </w:rPr>
        <w:t xml:space="preserve"> показателям соответствует требованиям СанПиН 2.1.3684- 21 «</w:t>
      </w:r>
      <w:proofErr w:type="spellStart"/>
      <w:r>
        <w:rPr>
          <w:color w:val="000000"/>
          <w:lang w:eastAsia="ru-RU" w:bidi="ru-RU"/>
        </w:rPr>
        <w:t>Санитарно</w:t>
      </w:r>
      <w:proofErr w:type="spell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-э</w:t>
      </w:r>
      <w:proofErr w:type="gramEnd"/>
      <w:r>
        <w:rPr>
          <w:color w:val="000000"/>
          <w:lang w:eastAsia="ru-RU" w:bidi="ru-RU"/>
        </w:rPr>
        <w:t xml:space="preserve">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</w:r>
      <w:proofErr w:type="spellStart"/>
      <w:r>
        <w:rPr>
          <w:color w:val="000000"/>
          <w:lang w:eastAsia="ru-RU" w:bidi="ru-RU"/>
        </w:rPr>
        <w:t>санитарно</w:t>
      </w:r>
      <w:proofErr w:type="spellEnd"/>
      <w:r>
        <w:rPr>
          <w:color w:val="000000"/>
          <w:lang w:eastAsia="ru-RU" w:bidi="ru-RU"/>
        </w:rPr>
        <w:t xml:space="preserve"> - противоэпидемических (профилактических) мероприятий», несоответствие по радиологическим показателям.</w:t>
      </w:r>
    </w:p>
    <w:p w:rsidR="00145AC1" w:rsidRDefault="00145AC1" w:rsidP="00145AC1">
      <w:pPr>
        <w:pStyle w:val="20"/>
        <w:shd w:val="clear" w:color="auto" w:fill="auto"/>
        <w:spacing w:before="0" w:after="0" w:line="240" w:lineRule="auto"/>
        <w:ind w:firstLine="660"/>
        <w:jc w:val="both"/>
      </w:pPr>
      <w:r>
        <w:rPr>
          <w:color w:val="000000"/>
          <w:lang w:eastAsia="ru-RU" w:bidi="ru-RU"/>
        </w:rPr>
        <w:t>Для приведения качества питьевой воды по радиологическим показателям на водозаборе Попов Брод в двух резервуарах объёмом 200мЗ проводится технологическая обработка (</w:t>
      </w:r>
      <w:proofErr w:type="spellStart"/>
      <w:r>
        <w:rPr>
          <w:color w:val="000000"/>
          <w:lang w:eastAsia="ru-RU" w:bidi="ru-RU"/>
        </w:rPr>
        <w:t>барботаж</w:t>
      </w:r>
      <w:proofErr w:type="spellEnd"/>
      <w:r>
        <w:rPr>
          <w:color w:val="000000"/>
          <w:lang w:eastAsia="ru-RU" w:bidi="ru-RU"/>
        </w:rPr>
        <w:t>), планируется установить компрессорную установку в третьем резервуаре.</w:t>
      </w:r>
    </w:p>
    <w:p w:rsidR="00145AC1" w:rsidRDefault="00145AC1" w:rsidP="00145AC1">
      <w:pPr>
        <w:pStyle w:val="20"/>
        <w:shd w:val="clear" w:color="auto" w:fill="auto"/>
        <w:spacing w:before="0" w:after="0" w:line="240" w:lineRule="auto"/>
        <w:ind w:firstLine="660"/>
        <w:jc w:val="both"/>
      </w:pPr>
      <w:r>
        <w:rPr>
          <w:color w:val="000000"/>
          <w:lang w:eastAsia="ru-RU" w:bidi="ru-RU"/>
        </w:rPr>
        <w:t xml:space="preserve">Использование добываемой воды для питьевого и хозяйственно - бытового водоснабжения </w:t>
      </w:r>
      <w:proofErr w:type="spellStart"/>
      <w:r>
        <w:rPr>
          <w:color w:val="000000"/>
          <w:lang w:eastAsia="ru-RU" w:bidi="ru-RU"/>
        </w:rPr>
        <w:t>Восточнокарталинского</w:t>
      </w:r>
      <w:proofErr w:type="spellEnd"/>
      <w:r>
        <w:rPr>
          <w:color w:val="000000"/>
          <w:lang w:eastAsia="ru-RU" w:bidi="ru-RU"/>
        </w:rPr>
        <w:t xml:space="preserve"> месторождения согласовано с </w:t>
      </w:r>
      <w:proofErr w:type="spellStart"/>
      <w:r>
        <w:rPr>
          <w:color w:val="000000"/>
          <w:lang w:eastAsia="ru-RU" w:bidi="ru-RU"/>
        </w:rPr>
        <w:t>Роспотребнадзором</w:t>
      </w:r>
      <w:proofErr w:type="spellEnd"/>
      <w:r>
        <w:rPr>
          <w:color w:val="000000"/>
          <w:lang w:eastAsia="ru-RU" w:bidi="ru-RU"/>
        </w:rPr>
        <w:t xml:space="preserve"> и соответствует СанПиН. Качество подземных вод водозаборного участка формируется под влиянием природных и техногенных факторов. По результатам лабораторных исследований подземные воды характеризуются небольшим превышением по показателю </w:t>
      </w:r>
      <w:r>
        <w:rPr>
          <w:rStyle w:val="21"/>
        </w:rPr>
        <w:t>Общая жёсткость до 8,8....9,41экв./дм</w:t>
      </w:r>
      <w:r>
        <w:rPr>
          <w:rStyle w:val="21"/>
          <w:vertAlign w:val="superscript"/>
        </w:rPr>
        <w:t>3</w:t>
      </w:r>
      <w:r>
        <w:rPr>
          <w:rStyle w:val="21"/>
        </w:rPr>
        <w:t xml:space="preserve">, </w:t>
      </w:r>
      <w:r>
        <w:rPr>
          <w:color w:val="000000"/>
          <w:lang w:eastAsia="ru-RU" w:bidi="ru-RU"/>
        </w:rPr>
        <w:t xml:space="preserve">при нормативном значении </w:t>
      </w:r>
      <w:r>
        <w:rPr>
          <w:rStyle w:val="21"/>
        </w:rPr>
        <w:t xml:space="preserve">7(10) </w:t>
      </w:r>
      <w:proofErr w:type="spellStart"/>
      <w:r>
        <w:rPr>
          <w:color w:val="000000"/>
          <w:lang w:eastAsia="ru-RU" w:bidi="ru-RU"/>
        </w:rPr>
        <w:t>экв</w:t>
      </w:r>
      <w:proofErr w:type="spellEnd"/>
      <w:r>
        <w:rPr>
          <w:color w:val="000000"/>
          <w:lang w:eastAsia="ru-RU" w:bidi="ru-RU"/>
        </w:rPr>
        <w:t>./дм</w:t>
      </w:r>
      <w:r>
        <w:rPr>
          <w:color w:val="000000"/>
          <w:vertAlign w:val="superscript"/>
          <w:lang w:eastAsia="ru-RU" w:bidi="ru-RU"/>
        </w:rPr>
        <w:t>3</w:t>
      </w:r>
    </w:p>
    <w:p w:rsidR="00145AC1" w:rsidRPr="00145AC1" w:rsidRDefault="00145AC1" w:rsidP="00145AC1">
      <w:pPr>
        <w:pStyle w:val="20"/>
        <w:shd w:val="clear" w:color="auto" w:fill="auto"/>
        <w:spacing w:before="0" w:after="0" w:line="240" w:lineRule="auto"/>
        <w:ind w:firstLine="660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 xml:space="preserve">Водозаборный участок Карталы-1 в административно - территориальном отношении </w:t>
      </w:r>
      <w:proofErr w:type="gramStart"/>
      <w:r>
        <w:rPr>
          <w:color w:val="000000"/>
          <w:lang w:eastAsia="ru-RU" w:bidi="ru-RU"/>
        </w:rPr>
        <w:t>расположен на территории КМР Челябинской области включает</w:t>
      </w:r>
      <w:proofErr w:type="gramEnd"/>
      <w:r w:rsidRPr="00145AC1">
        <w:rPr>
          <w:b/>
          <w:bCs/>
          <w:color w:val="000000"/>
          <w:shd w:val="clear" w:color="auto" w:fill="FFFFFF"/>
          <w:lang w:eastAsia="ru-RU" w:bidi="ru-RU"/>
        </w:rPr>
        <w:t xml:space="preserve"> </w:t>
      </w:r>
      <w:r w:rsidRPr="00145AC1">
        <w:rPr>
          <w:b/>
          <w:bCs/>
          <w:color w:val="000000"/>
          <w:shd w:val="clear" w:color="auto" w:fill="FFFFFF"/>
          <w:lang w:eastAsia="ru-RU" w:bidi="ru-RU"/>
        </w:rPr>
        <w:t xml:space="preserve">водозаборную скважину №10 ПМК - 301. </w:t>
      </w:r>
      <w:r w:rsidRPr="00145AC1">
        <w:rPr>
          <w:color w:val="000000"/>
          <w:lang w:eastAsia="ru-RU" w:bidi="ru-RU"/>
        </w:rPr>
        <w:t xml:space="preserve">Добываемая подземная вода по критериям эпидемиологической безопасности, химической безвредности и радиационной безопасности отвечает требованиям СанПиН и используется для питьевого и хозяйственно - бытового водоснабжения. Скважина находится в резерве, использование добываемой воды для питьевого и хозяйственно - бытового водоснабжения согласовано с </w:t>
      </w:r>
      <w:proofErr w:type="spellStart"/>
      <w:r w:rsidRPr="00145AC1">
        <w:rPr>
          <w:color w:val="000000"/>
          <w:lang w:eastAsia="ru-RU" w:bidi="ru-RU"/>
        </w:rPr>
        <w:t>Роспотребнадзором</w:t>
      </w:r>
      <w:proofErr w:type="spellEnd"/>
      <w:r w:rsidRPr="00145AC1">
        <w:rPr>
          <w:color w:val="000000"/>
          <w:lang w:eastAsia="ru-RU" w:bidi="ru-RU"/>
        </w:rPr>
        <w:t>.</w:t>
      </w:r>
    </w:p>
    <w:p w:rsidR="00085E36" w:rsidRDefault="00145AC1" w:rsidP="00145AC1">
      <w:pPr>
        <w:widowControl w:val="0"/>
        <w:spacing w:after="0" w:line="240" w:lineRule="auto"/>
        <w:ind w:firstLine="660"/>
        <w:jc w:val="both"/>
      </w:pPr>
      <w:proofErr w:type="spellStart"/>
      <w:r w:rsidRPr="0014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Челябинскнедра</w:t>
      </w:r>
      <w:proofErr w:type="spellEnd"/>
      <w:r w:rsidRPr="0014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14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предоставили в пользование участок Попов Брод лицензия ЧЕЛ 03073 ВР зарегистрирована</w:t>
      </w:r>
      <w:proofErr w:type="gramEnd"/>
      <w:r w:rsidRPr="0014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16.04.2021 года дата окончания действия 15.07.2050г; месторождение </w:t>
      </w:r>
      <w:proofErr w:type="spellStart"/>
      <w:r w:rsidRPr="0014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Восточнокарталинское</w:t>
      </w:r>
      <w:proofErr w:type="spellEnd"/>
      <w:r w:rsidRPr="00145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ЧЕЛ 03072 ВЭ зарегистрирована 16.04.2021 года дата окончания действия 15.07.2045г.</w:t>
      </w:r>
    </w:p>
    <w:sectPr w:rsidR="0008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C1"/>
    <w:rsid w:val="00085E36"/>
    <w:rsid w:val="0014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5A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45A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5AC1"/>
    <w:pPr>
      <w:widowControl w:val="0"/>
      <w:shd w:val="clear" w:color="auto" w:fill="FFFFFF"/>
      <w:spacing w:before="720" w:after="300" w:line="37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5A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45A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5AC1"/>
    <w:pPr>
      <w:widowControl w:val="0"/>
      <w:shd w:val="clear" w:color="auto" w:fill="FFFFFF"/>
      <w:spacing w:before="720" w:after="300" w:line="37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2021-10-20T10:13:00Z</dcterms:created>
  <dcterms:modified xsi:type="dcterms:W3CDTF">2021-10-20T10:18:00Z</dcterms:modified>
</cp:coreProperties>
</file>