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F4" w:rsidRPr="004B031C" w:rsidRDefault="00365AF4" w:rsidP="00365AF4">
      <w:pPr>
        <w:jc w:val="center"/>
        <w:rPr>
          <w:rFonts w:eastAsia="Calibri"/>
          <w:noProof/>
          <w:sz w:val="22"/>
          <w:szCs w:val="22"/>
          <w:lang w:eastAsia="en-US"/>
        </w:rPr>
      </w:pPr>
      <w:r w:rsidRPr="004B031C">
        <w:rPr>
          <w:rFonts w:eastAsia="Calibri"/>
          <w:noProof/>
          <w:sz w:val="22"/>
          <w:szCs w:val="22"/>
        </w:rPr>
        <w:drawing>
          <wp:inline distT="0" distB="0" distL="0" distR="0" wp14:anchorId="548A2360" wp14:editId="527C0F49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AF4" w:rsidRPr="004B031C" w:rsidRDefault="00365AF4" w:rsidP="00365AF4">
      <w:pPr>
        <w:ind w:firstLine="708"/>
        <w:jc w:val="both"/>
        <w:rPr>
          <w:rFonts w:eastAsia="Calibri"/>
          <w:b/>
          <w:sz w:val="32"/>
          <w:szCs w:val="32"/>
          <w:lang w:eastAsia="en-US"/>
        </w:rPr>
      </w:pPr>
    </w:p>
    <w:p w:rsidR="00365AF4" w:rsidRPr="004B031C" w:rsidRDefault="00365AF4" w:rsidP="00365AF4">
      <w:pPr>
        <w:jc w:val="center"/>
        <w:rPr>
          <w:rFonts w:eastAsia="Calibri"/>
          <w:b/>
          <w:sz w:val="32"/>
          <w:szCs w:val="32"/>
          <w:lang w:eastAsia="en-US"/>
        </w:rPr>
      </w:pPr>
      <w:r w:rsidRPr="004B031C">
        <w:rPr>
          <w:rFonts w:eastAsia="Calibri"/>
          <w:b/>
          <w:sz w:val="32"/>
          <w:szCs w:val="32"/>
          <w:lang w:eastAsia="en-US"/>
        </w:rPr>
        <w:t xml:space="preserve">АДМИНИСТРАЦИЯ </w:t>
      </w:r>
    </w:p>
    <w:p w:rsidR="00365AF4" w:rsidRPr="004B031C" w:rsidRDefault="00365AF4" w:rsidP="00365AF4">
      <w:pPr>
        <w:jc w:val="center"/>
        <w:rPr>
          <w:rFonts w:eastAsia="Calibri"/>
          <w:b/>
          <w:sz w:val="16"/>
          <w:szCs w:val="16"/>
          <w:lang w:eastAsia="en-US"/>
        </w:rPr>
      </w:pPr>
      <w:r w:rsidRPr="004B031C">
        <w:rPr>
          <w:rFonts w:eastAsia="Calibri"/>
          <w:b/>
          <w:sz w:val="32"/>
          <w:szCs w:val="32"/>
          <w:lang w:eastAsia="en-US"/>
        </w:rPr>
        <w:t>КАРТАЛИНСКОГО ГОРОДСКОГО ПОСЕЛЕНИЯ</w:t>
      </w:r>
    </w:p>
    <w:p w:rsidR="00365AF4" w:rsidRPr="004B031C" w:rsidRDefault="00365AF4" w:rsidP="00365AF4">
      <w:pPr>
        <w:jc w:val="center"/>
        <w:rPr>
          <w:rFonts w:eastAsia="Calibri"/>
          <w:sz w:val="28"/>
          <w:szCs w:val="28"/>
          <w:lang w:eastAsia="en-US"/>
        </w:rPr>
      </w:pPr>
      <w:r w:rsidRPr="004B031C">
        <w:rPr>
          <w:rFonts w:eastAsia="Calibri"/>
          <w:sz w:val="28"/>
          <w:szCs w:val="28"/>
          <w:lang w:eastAsia="en-US"/>
        </w:rPr>
        <w:t>ЧЕЛЯБИНСКОЙ ОБЛАСТИ</w:t>
      </w:r>
    </w:p>
    <w:p w:rsidR="00365AF4" w:rsidRPr="004B031C" w:rsidRDefault="00365AF4" w:rsidP="00365AF4">
      <w:pPr>
        <w:tabs>
          <w:tab w:val="left" w:pos="6780"/>
        </w:tabs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:rsidR="00365AF4" w:rsidRPr="004B031C" w:rsidRDefault="00365AF4" w:rsidP="00365AF4">
      <w:pPr>
        <w:tabs>
          <w:tab w:val="left" w:pos="6780"/>
        </w:tabs>
        <w:jc w:val="center"/>
        <w:rPr>
          <w:rFonts w:eastAsia="Calibri"/>
          <w:b/>
          <w:caps/>
          <w:sz w:val="32"/>
          <w:szCs w:val="32"/>
          <w:lang w:eastAsia="en-US"/>
        </w:rPr>
      </w:pPr>
      <w:r w:rsidRPr="004B031C">
        <w:rPr>
          <w:rFonts w:eastAsia="Calibri"/>
          <w:b/>
          <w:caps/>
          <w:sz w:val="32"/>
          <w:szCs w:val="32"/>
          <w:lang w:eastAsia="en-US"/>
        </w:rPr>
        <w:t>ПОСТАНОВЛЕНИЕ</w:t>
      </w:r>
    </w:p>
    <w:p w:rsidR="00365AF4" w:rsidRPr="004B031C" w:rsidRDefault="00365AF4" w:rsidP="00365AF4">
      <w:pPr>
        <w:tabs>
          <w:tab w:val="left" w:pos="6780"/>
        </w:tabs>
        <w:rPr>
          <w:rFonts w:eastAsia="Calibri"/>
          <w:b/>
          <w:caps/>
          <w:sz w:val="16"/>
          <w:szCs w:val="16"/>
          <w:lang w:eastAsia="en-US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365AF4" w:rsidRPr="004B031C" w:rsidTr="00FB167D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365AF4" w:rsidRPr="004B031C" w:rsidRDefault="00365AF4" w:rsidP="00FB167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65AF4" w:rsidRPr="004B031C" w:rsidTr="00FB167D">
        <w:trPr>
          <w:gridAfter w:val="1"/>
          <w:wAfter w:w="5503" w:type="dxa"/>
          <w:trHeight w:val="98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AF4" w:rsidRPr="004B031C" w:rsidRDefault="00365AF4" w:rsidP="00FB167D">
            <w:pPr>
              <w:rPr>
                <w:lang w:eastAsia="en-US"/>
              </w:rPr>
            </w:pPr>
            <w:r w:rsidRPr="004B031C">
              <w:rPr>
                <w:rFonts w:eastAsia="Calibri"/>
                <w:lang w:eastAsia="en-US"/>
              </w:rPr>
              <w:t>«___</w:t>
            </w:r>
            <w:r w:rsidRPr="00365AF4">
              <w:rPr>
                <w:rFonts w:eastAsia="Calibri"/>
                <w:u w:val="single"/>
                <w:lang w:eastAsia="en-US"/>
              </w:rPr>
              <w:t>03</w:t>
            </w:r>
            <w:r w:rsidRPr="004B031C">
              <w:rPr>
                <w:rFonts w:eastAsia="Calibri"/>
                <w:lang w:eastAsia="en-US"/>
              </w:rPr>
              <w:t>____»____</w:t>
            </w:r>
            <w:r w:rsidRPr="00365AF4">
              <w:rPr>
                <w:rFonts w:eastAsia="Calibri"/>
                <w:u w:val="single"/>
                <w:lang w:eastAsia="en-US"/>
              </w:rPr>
              <w:t>03</w:t>
            </w:r>
            <w:r w:rsidRPr="004B031C">
              <w:rPr>
                <w:rFonts w:eastAsia="Calibri"/>
                <w:lang w:eastAsia="en-US"/>
              </w:rPr>
              <w:t>____2021 г.___</w:t>
            </w:r>
            <w:r w:rsidRPr="00365AF4">
              <w:rPr>
                <w:rFonts w:eastAsia="Calibri"/>
                <w:u w:val="single"/>
                <w:lang w:eastAsia="en-US"/>
              </w:rPr>
              <w:t>70</w:t>
            </w:r>
            <w:r w:rsidRPr="004B031C">
              <w:rPr>
                <w:rFonts w:eastAsia="Calibri"/>
                <w:lang w:eastAsia="en-US"/>
              </w:rPr>
              <w:t>____</w:t>
            </w:r>
          </w:p>
          <w:p w:rsidR="00365AF4" w:rsidRPr="004B031C" w:rsidRDefault="00365AF4" w:rsidP="00FB167D">
            <w:pPr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4B031C">
              <w:rPr>
                <w:rFonts w:eastAsia="Calibri"/>
                <w:lang w:eastAsia="en-US"/>
              </w:rPr>
              <w:t>г. Карталы</w:t>
            </w:r>
          </w:p>
        </w:tc>
      </w:tr>
    </w:tbl>
    <w:p w:rsidR="00365AF4" w:rsidRDefault="00365AF4" w:rsidP="00365AF4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Конкурсную</w:t>
      </w:r>
      <w:proofErr w:type="gramEnd"/>
    </w:p>
    <w:p w:rsidR="00365AF4" w:rsidRDefault="00365AF4" w:rsidP="00365AF4">
      <w:pPr>
        <w:rPr>
          <w:sz w:val="28"/>
        </w:rPr>
      </w:pPr>
      <w:r>
        <w:rPr>
          <w:sz w:val="28"/>
        </w:rPr>
        <w:t xml:space="preserve">документацию по проведению </w:t>
      </w:r>
    </w:p>
    <w:p w:rsidR="00365AF4" w:rsidRDefault="00365AF4" w:rsidP="00365AF4">
      <w:pPr>
        <w:rPr>
          <w:sz w:val="28"/>
        </w:rPr>
      </w:pPr>
      <w:r>
        <w:rPr>
          <w:sz w:val="28"/>
        </w:rPr>
        <w:t xml:space="preserve">открытого конкурса на право заключения </w:t>
      </w:r>
    </w:p>
    <w:p w:rsidR="00365AF4" w:rsidRDefault="00365AF4" w:rsidP="00365AF4">
      <w:pPr>
        <w:rPr>
          <w:sz w:val="28"/>
        </w:rPr>
      </w:pPr>
      <w:r>
        <w:rPr>
          <w:sz w:val="28"/>
        </w:rPr>
        <w:t xml:space="preserve">концессионного соглашения в отношении </w:t>
      </w:r>
    </w:p>
    <w:p w:rsidR="00365AF4" w:rsidRDefault="00365AF4" w:rsidP="00365AF4">
      <w:pPr>
        <w:rPr>
          <w:sz w:val="28"/>
        </w:rPr>
      </w:pPr>
      <w:r>
        <w:rPr>
          <w:sz w:val="28"/>
        </w:rPr>
        <w:t xml:space="preserve">объектов теплоснабжения </w:t>
      </w:r>
    </w:p>
    <w:p w:rsidR="00365AF4" w:rsidRDefault="00365AF4" w:rsidP="00365AF4">
      <w:pPr>
        <w:rPr>
          <w:sz w:val="28"/>
        </w:rPr>
      </w:pPr>
      <w:r>
        <w:rPr>
          <w:sz w:val="28"/>
        </w:rPr>
        <w:t>Карталинского городского поселения</w:t>
      </w:r>
    </w:p>
    <w:p w:rsidR="00365AF4" w:rsidRDefault="00365AF4" w:rsidP="00365AF4">
      <w:pPr>
        <w:rPr>
          <w:sz w:val="28"/>
        </w:rPr>
      </w:pPr>
    </w:p>
    <w:p w:rsidR="00365AF4" w:rsidRDefault="00365AF4" w:rsidP="00365AF4">
      <w:pPr>
        <w:rPr>
          <w:sz w:val="28"/>
        </w:rPr>
      </w:pPr>
    </w:p>
    <w:p w:rsidR="00365AF4" w:rsidRDefault="00365AF4" w:rsidP="00365AF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 соответствии с Федеральными законами: от 06.10.2003 года № 131-ФЗ «Об общих принципах организации местного самоуправления в Российской Федерации», от 21.07.2005 года</w:t>
      </w:r>
      <w:r>
        <w:rPr>
          <w:sz w:val="28"/>
          <w:szCs w:val="28"/>
        </w:rPr>
        <w:t xml:space="preserve">  № 115-ФЗ «О концессионных соглашениях», руководствуясь Уставом</w:t>
      </w:r>
      <w:r w:rsidRPr="004B031C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Карталинского городского поселения,</w:t>
      </w:r>
    </w:p>
    <w:p w:rsidR="00365AF4" w:rsidRDefault="00365AF4" w:rsidP="00365AF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Карталинского городского поселения ПОСТАНОВЛЯЕТ: </w:t>
      </w:r>
    </w:p>
    <w:p w:rsidR="00365AF4" w:rsidRDefault="00365AF4" w:rsidP="00365AF4">
      <w:pPr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 w:rsidRPr="00C53693">
        <w:rPr>
          <w:sz w:val="28"/>
          <w:szCs w:val="28"/>
        </w:rPr>
        <w:t>Внести в Конкурсную документацию по проведению</w:t>
      </w:r>
      <w:r w:rsidRPr="00C53693">
        <w:rPr>
          <w:sz w:val="28"/>
        </w:rPr>
        <w:t xml:space="preserve"> открытого конкурса на право заключения концессионного соглашения в отношении объектов теплоснабжения Карталинского городского поселения</w:t>
      </w:r>
      <w:r>
        <w:rPr>
          <w:sz w:val="28"/>
        </w:rPr>
        <w:t>, утвержденную постановлением администрации Карталинского городского поселения от 22.12.2020 года № 467 «О проведении открытого конкурса на право заключения концессионного соглашения в отношении объектов теплоснабжения Карталинского городского поселения» (с изменениями от 10.02.2021 года № 42) следующие изменения:</w:t>
      </w:r>
      <w:proofErr w:type="gramEnd"/>
    </w:p>
    <w:p w:rsidR="00365AF4" w:rsidRDefault="00365AF4" w:rsidP="00365AF4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продлить сроки предоставления заявок на участие в конкурсе на 30 рабочих дней и внести следующие изменения в раздел 2 Конкурсной документации:</w:t>
      </w:r>
    </w:p>
    <w:p w:rsidR="00365AF4" w:rsidRDefault="00365AF4" w:rsidP="00365AF4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в позиции «Срок и место предоставления заявок на участие в конкурсе дату </w:t>
      </w:r>
      <w:r w:rsidRPr="00AD5968">
        <w:rPr>
          <w:bCs/>
          <w:sz w:val="28"/>
          <w:szCs w:val="28"/>
        </w:rPr>
        <w:t>«11 февраля 2021г</w:t>
      </w:r>
      <w:r>
        <w:rPr>
          <w:bCs/>
          <w:sz w:val="28"/>
          <w:szCs w:val="28"/>
        </w:rPr>
        <w:t>.</w:t>
      </w:r>
      <w:r w:rsidRPr="00AD5968">
        <w:rPr>
          <w:bCs/>
          <w:sz w:val="28"/>
          <w:szCs w:val="28"/>
        </w:rPr>
        <w:t xml:space="preserve">» заменить  датой </w:t>
      </w:r>
      <w:r>
        <w:rPr>
          <w:bCs/>
          <w:sz w:val="28"/>
          <w:szCs w:val="28"/>
        </w:rPr>
        <w:t xml:space="preserve">«04 марта 2021г.», </w:t>
      </w:r>
      <w:r w:rsidRPr="00AD5968">
        <w:rPr>
          <w:bCs/>
          <w:sz w:val="28"/>
          <w:szCs w:val="28"/>
        </w:rPr>
        <w:t xml:space="preserve">дату </w:t>
      </w:r>
      <w:r>
        <w:rPr>
          <w:bCs/>
          <w:sz w:val="28"/>
          <w:szCs w:val="28"/>
        </w:rPr>
        <w:t>«29 марта 2021г.» заменить датой «16 апреля 2021г.»;</w:t>
      </w:r>
    </w:p>
    <w:p w:rsidR="00365AF4" w:rsidRDefault="00365AF4" w:rsidP="00365AF4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в позиции «Место, дата и время вскрытия конвертов с заявками на участие в конкурсе» дату </w:t>
      </w:r>
      <w:r w:rsidRPr="00AD59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30 марта 2021г.</w:t>
      </w:r>
      <w:r w:rsidRPr="00AD5968">
        <w:rPr>
          <w:bCs/>
          <w:sz w:val="28"/>
          <w:szCs w:val="28"/>
        </w:rPr>
        <w:t xml:space="preserve">» заменить датой </w:t>
      </w:r>
      <w:r>
        <w:rPr>
          <w:bCs/>
          <w:sz w:val="28"/>
          <w:szCs w:val="28"/>
        </w:rPr>
        <w:t>«19 апреля 2021г.»;</w:t>
      </w:r>
    </w:p>
    <w:p w:rsidR="00365AF4" w:rsidRDefault="00365AF4" w:rsidP="00365AF4">
      <w:pPr>
        <w:ind w:firstLine="709"/>
        <w:jc w:val="both"/>
        <w:rPr>
          <w:sz w:val="28"/>
        </w:rPr>
      </w:pPr>
    </w:p>
    <w:p w:rsidR="00365AF4" w:rsidRDefault="00365AF4" w:rsidP="00365AF4">
      <w:pPr>
        <w:ind w:firstLine="709"/>
        <w:jc w:val="both"/>
        <w:rPr>
          <w:sz w:val="28"/>
        </w:rPr>
      </w:pPr>
    </w:p>
    <w:p w:rsidR="00365AF4" w:rsidRPr="004B031C" w:rsidRDefault="00365AF4" w:rsidP="00365AF4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365AF4" w:rsidRDefault="00365AF4" w:rsidP="00365AF4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в позиции «Срок и место предоставления конкурсных предложений» дату </w:t>
      </w:r>
      <w:r w:rsidRPr="00AD59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06 апреля 2021г.</w:t>
      </w:r>
      <w:r w:rsidRPr="00AD5968">
        <w:rPr>
          <w:bCs/>
          <w:sz w:val="28"/>
          <w:szCs w:val="28"/>
        </w:rPr>
        <w:t xml:space="preserve">» заменить  датой </w:t>
      </w:r>
      <w:r>
        <w:rPr>
          <w:bCs/>
          <w:sz w:val="28"/>
          <w:szCs w:val="28"/>
        </w:rPr>
        <w:t xml:space="preserve">«26 апреля 2021г.», </w:t>
      </w:r>
      <w:r w:rsidRPr="00AD5968">
        <w:rPr>
          <w:bCs/>
          <w:sz w:val="28"/>
          <w:szCs w:val="28"/>
        </w:rPr>
        <w:t>дату «</w:t>
      </w:r>
      <w:r>
        <w:rPr>
          <w:bCs/>
          <w:sz w:val="28"/>
          <w:szCs w:val="28"/>
        </w:rPr>
        <w:t>02 июля 2021г.» заменить датой «21 июля 2021г.»;</w:t>
      </w:r>
    </w:p>
    <w:p w:rsidR="00365AF4" w:rsidRDefault="00365AF4" w:rsidP="00365AF4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в позиции «Место, дата и время вскрытия конвертов с конкурсными предложениями» дату </w:t>
      </w:r>
      <w:r w:rsidRPr="00AD59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05 июля 2021г.</w:t>
      </w:r>
      <w:r w:rsidRPr="00AD5968">
        <w:rPr>
          <w:bCs/>
          <w:sz w:val="28"/>
          <w:szCs w:val="28"/>
        </w:rPr>
        <w:t xml:space="preserve">» заменить датой </w:t>
      </w:r>
      <w:r>
        <w:rPr>
          <w:bCs/>
          <w:sz w:val="28"/>
          <w:szCs w:val="28"/>
        </w:rPr>
        <w:t>«22 июля 2021г.».</w:t>
      </w:r>
    </w:p>
    <w:p w:rsidR="00365AF4" w:rsidRPr="008D3AC2" w:rsidRDefault="00365AF4" w:rsidP="00365AF4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399">
        <w:rPr>
          <w:rFonts w:ascii="Times New Roman" w:hAnsi="Times New Roman"/>
          <w:sz w:val="28"/>
          <w:szCs w:val="28"/>
        </w:rPr>
        <w:t xml:space="preserve">в пункте 1.2  Конкурсной документации позицию </w:t>
      </w:r>
      <w:r w:rsidRPr="008D3AC2">
        <w:rPr>
          <w:rFonts w:ascii="Times New Roman" w:hAnsi="Times New Roman"/>
          <w:sz w:val="28"/>
          <w:szCs w:val="28"/>
        </w:rPr>
        <w:t>«</w:t>
      </w:r>
      <w:r w:rsidRPr="008D3AC2">
        <w:rPr>
          <w:rFonts w:ascii="Times New Roman" w:hAnsi="Times New Roman"/>
          <w:bCs/>
          <w:sz w:val="28"/>
          <w:szCs w:val="28"/>
        </w:rPr>
        <w:t>Объект Концессионного соглашения» изложить в новой редакции:</w:t>
      </w:r>
    </w:p>
    <w:p w:rsidR="00365AF4" w:rsidRPr="006B1399" w:rsidRDefault="00365AF4" w:rsidP="00365AF4">
      <w:pPr>
        <w:ind w:firstLine="709"/>
        <w:jc w:val="both"/>
        <w:rPr>
          <w:sz w:val="28"/>
          <w:szCs w:val="28"/>
        </w:rPr>
      </w:pPr>
      <w:r w:rsidRPr="008D3AC2">
        <w:rPr>
          <w:bCs/>
          <w:sz w:val="28"/>
          <w:szCs w:val="28"/>
        </w:rPr>
        <w:t xml:space="preserve">Объект Концессионного соглашения </w:t>
      </w:r>
      <w:r w:rsidRPr="008D3AC2">
        <w:rPr>
          <w:sz w:val="28"/>
          <w:szCs w:val="28"/>
        </w:rPr>
        <w:t xml:space="preserve">(далее - Объект) – </w:t>
      </w:r>
      <w:r w:rsidRPr="008D3AC2">
        <w:rPr>
          <w:bCs/>
          <w:sz w:val="28"/>
          <w:szCs w:val="28"/>
        </w:rPr>
        <w:t xml:space="preserve">Объект Концессионного соглашения </w:t>
      </w:r>
      <w:r w:rsidRPr="008D3AC2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8D3AC2">
        <w:rPr>
          <w:sz w:val="28"/>
          <w:szCs w:val="28"/>
        </w:rPr>
        <w:t xml:space="preserve">объект Соглашения) </w:t>
      </w:r>
      <w:r w:rsidRPr="006B1399">
        <w:rPr>
          <w:sz w:val="28"/>
          <w:szCs w:val="28"/>
        </w:rPr>
        <w:t xml:space="preserve">– находящийся в собственности </w:t>
      </w:r>
      <w:proofErr w:type="spellStart"/>
      <w:r w:rsidRPr="006B1399">
        <w:rPr>
          <w:sz w:val="28"/>
          <w:szCs w:val="28"/>
        </w:rPr>
        <w:t>Концедента</w:t>
      </w:r>
      <w:proofErr w:type="spellEnd"/>
      <w:r w:rsidRPr="006B1399">
        <w:rPr>
          <w:sz w:val="28"/>
          <w:szCs w:val="28"/>
        </w:rPr>
        <w:t xml:space="preserve"> объект, подлежащий реконструкции в рамках концессионного соглашения.</w:t>
      </w:r>
    </w:p>
    <w:p w:rsidR="00365AF4" w:rsidRPr="006B1399" w:rsidRDefault="00365AF4" w:rsidP="00365AF4">
      <w:pPr>
        <w:ind w:firstLine="709"/>
        <w:jc w:val="both"/>
        <w:rPr>
          <w:sz w:val="28"/>
          <w:szCs w:val="28"/>
        </w:rPr>
      </w:pPr>
      <w:r w:rsidRPr="006B1399">
        <w:rPr>
          <w:sz w:val="28"/>
          <w:szCs w:val="28"/>
        </w:rPr>
        <w:t>Объект Соглашения включает в себя:</w:t>
      </w:r>
    </w:p>
    <w:p w:rsidR="00365AF4" w:rsidRPr="006B1399" w:rsidRDefault="00365AF4" w:rsidP="0036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B1399">
        <w:rPr>
          <w:sz w:val="28"/>
          <w:szCs w:val="28"/>
        </w:rPr>
        <w:t xml:space="preserve">) </w:t>
      </w:r>
      <w:r w:rsidRPr="006B1399">
        <w:rPr>
          <w:color w:val="000000"/>
          <w:sz w:val="28"/>
          <w:szCs w:val="28"/>
        </w:rPr>
        <w:t>Здание районной котельной Карталы  (</w:t>
      </w:r>
      <w:r w:rsidRPr="006B1399">
        <w:rPr>
          <w:sz w:val="28"/>
          <w:szCs w:val="28"/>
        </w:rPr>
        <w:t>кирпичное, частично железобетонное, площадь 1370,6 м</w:t>
      </w:r>
      <w:proofErr w:type="gramStart"/>
      <w:r w:rsidRPr="006B1399">
        <w:rPr>
          <w:sz w:val="28"/>
          <w:szCs w:val="28"/>
        </w:rPr>
        <w:t>2</w:t>
      </w:r>
      <w:proofErr w:type="gramEnd"/>
      <w:r w:rsidRPr="006B1399">
        <w:rPr>
          <w:sz w:val="28"/>
          <w:szCs w:val="28"/>
        </w:rPr>
        <w:t>, мягкая кровля, кадастровый номер 74:08:0000000:1712), адрес: Челябинская область, Карталинский район, г. Карталы, д б/</w:t>
      </w:r>
      <w:proofErr w:type="gramStart"/>
      <w:r w:rsidRPr="006B1399">
        <w:rPr>
          <w:sz w:val="28"/>
          <w:szCs w:val="28"/>
        </w:rPr>
        <w:t>н</w:t>
      </w:r>
      <w:proofErr w:type="gramEnd"/>
      <w:r w:rsidRPr="006B1399">
        <w:rPr>
          <w:sz w:val="28"/>
          <w:szCs w:val="28"/>
        </w:rPr>
        <w:t>;</w:t>
      </w:r>
    </w:p>
    <w:p w:rsidR="00365AF4" w:rsidRPr="006B1399" w:rsidRDefault="00365AF4" w:rsidP="00365AF4">
      <w:pPr>
        <w:ind w:firstLine="709"/>
        <w:jc w:val="both"/>
        <w:rPr>
          <w:sz w:val="28"/>
          <w:szCs w:val="28"/>
        </w:rPr>
      </w:pPr>
      <w:r w:rsidRPr="006B1399">
        <w:rPr>
          <w:color w:val="000000"/>
          <w:sz w:val="28"/>
          <w:szCs w:val="28"/>
        </w:rPr>
        <w:t>2) Пристрой к р. котельной  (</w:t>
      </w:r>
      <w:r w:rsidRPr="006B1399">
        <w:rPr>
          <w:sz w:val="28"/>
          <w:szCs w:val="28"/>
        </w:rPr>
        <w:t>кирпичное,  площадь 1647,1 м</w:t>
      </w:r>
      <w:proofErr w:type="gramStart"/>
      <w:r w:rsidRPr="006B1399">
        <w:rPr>
          <w:sz w:val="28"/>
          <w:szCs w:val="28"/>
        </w:rPr>
        <w:t>2</w:t>
      </w:r>
      <w:proofErr w:type="gramEnd"/>
      <w:r w:rsidRPr="006B1399">
        <w:rPr>
          <w:sz w:val="28"/>
          <w:szCs w:val="28"/>
        </w:rPr>
        <w:t>, мягкая кровля, кадастровый номер 74:08:0000000:1714), адрес: Челябинская область, Карталинский район, г. Карталы, д б/</w:t>
      </w:r>
      <w:proofErr w:type="gramStart"/>
      <w:r w:rsidRPr="006B1399">
        <w:rPr>
          <w:sz w:val="28"/>
          <w:szCs w:val="28"/>
        </w:rPr>
        <w:t>н</w:t>
      </w:r>
      <w:proofErr w:type="gramEnd"/>
      <w:r w:rsidRPr="006B1399">
        <w:rPr>
          <w:sz w:val="28"/>
          <w:szCs w:val="28"/>
        </w:rPr>
        <w:t>;</w:t>
      </w:r>
    </w:p>
    <w:p w:rsidR="00365AF4" w:rsidRPr="006B1399" w:rsidRDefault="00365AF4" w:rsidP="00365AF4">
      <w:pPr>
        <w:ind w:firstLine="709"/>
        <w:jc w:val="both"/>
        <w:rPr>
          <w:sz w:val="28"/>
          <w:szCs w:val="28"/>
        </w:rPr>
      </w:pPr>
      <w:r w:rsidRPr="006B1399">
        <w:rPr>
          <w:sz w:val="28"/>
          <w:szCs w:val="28"/>
        </w:rPr>
        <w:t xml:space="preserve">3) </w:t>
      </w:r>
      <w:proofErr w:type="gramStart"/>
      <w:r w:rsidRPr="006B1399">
        <w:rPr>
          <w:color w:val="000000"/>
          <w:sz w:val="28"/>
          <w:szCs w:val="28"/>
        </w:rPr>
        <w:t>Здание-Солевое</w:t>
      </w:r>
      <w:proofErr w:type="gramEnd"/>
      <w:r w:rsidRPr="006B1399">
        <w:rPr>
          <w:color w:val="000000"/>
          <w:sz w:val="28"/>
          <w:szCs w:val="28"/>
        </w:rPr>
        <w:t xml:space="preserve"> хозяйство р. Кот. Карталы (к</w:t>
      </w:r>
      <w:r w:rsidRPr="006B1399">
        <w:rPr>
          <w:sz w:val="28"/>
          <w:szCs w:val="28"/>
        </w:rPr>
        <w:t>ирпичное, площадь 65,3 м</w:t>
      </w:r>
      <w:proofErr w:type="gramStart"/>
      <w:r w:rsidRPr="006B1399">
        <w:rPr>
          <w:sz w:val="28"/>
          <w:szCs w:val="28"/>
        </w:rPr>
        <w:t>2</w:t>
      </w:r>
      <w:proofErr w:type="gramEnd"/>
      <w:r w:rsidRPr="006B1399">
        <w:rPr>
          <w:sz w:val="28"/>
          <w:szCs w:val="28"/>
        </w:rPr>
        <w:t>, кадастровый номер 74:08:0000000:2201), адрес: Россия, Челябинская обл., г. Карталы;</w:t>
      </w:r>
    </w:p>
    <w:p w:rsidR="00365AF4" w:rsidRPr="006B1399" w:rsidRDefault="00365AF4" w:rsidP="00365AF4">
      <w:pPr>
        <w:ind w:firstLine="709"/>
        <w:jc w:val="both"/>
        <w:rPr>
          <w:sz w:val="28"/>
          <w:szCs w:val="28"/>
        </w:rPr>
      </w:pPr>
      <w:r w:rsidRPr="006B1399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B1399">
        <w:rPr>
          <w:sz w:val="28"/>
          <w:szCs w:val="28"/>
        </w:rPr>
        <w:t>О</w:t>
      </w:r>
      <w:r w:rsidRPr="006B1399">
        <w:rPr>
          <w:color w:val="000000"/>
          <w:sz w:val="28"/>
          <w:szCs w:val="28"/>
        </w:rPr>
        <w:t>граждение районной котельной (ж</w:t>
      </w:r>
      <w:r w:rsidRPr="006B1399">
        <w:rPr>
          <w:sz w:val="28"/>
          <w:szCs w:val="28"/>
        </w:rPr>
        <w:t>елезобетонное, протяженностью – 175,7 м., кадастровый номер 74:08:0000000:2340), адрес:  Россия, Челябинская обл., г. Карталы;</w:t>
      </w:r>
    </w:p>
    <w:p w:rsidR="00365AF4" w:rsidRPr="006B1399" w:rsidRDefault="00365AF4" w:rsidP="00365AF4">
      <w:pPr>
        <w:ind w:firstLine="709"/>
        <w:jc w:val="both"/>
        <w:rPr>
          <w:sz w:val="28"/>
          <w:szCs w:val="28"/>
        </w:rPr>
      </w:pPr>
      <w:r w:rsidRPr="006B1399">
        <w:rPr>
          <w:sz w:val="28"/>
          <w:szCs w:val="28"/>
        </w:rPr>
        <w:t>5) Теплотрасса (металлические, общей протяженностью 13 952 м кадастровый номер 74:08:0000000:2792), адрес:  Челябинская область, р-н Карталинский, г.</w:t>
      </w:r>
      <w:r>
        <w:rPr>
          <w:sz w:val="28"/>
          <w:szCs w:val="28"/>
        </w:rPr>
        <w:t xml:space="preserve"> </w:t>
      </w:r>
      <w:r w:rsidRPr="006B1399">
        <w:rPr>
          <w:sz w:val="28"/>
          <w:szCs w:val="28"/>
        </w:rPr>
        <w:t>Карталы, ул. Пушкина, 45 «К».</w:t>
      </w:r>
    </w:p>
    <w:p w:rsidR="00365AF4" w:rsidRPr="006B1399" w:rsidRDefault="00365AF4" w:rsidP="00365AF4">
      <w:pPr>
        <w:ind w:firstLine="709"/>
        <w:jc w:val="both"/>
        <w:rPr>
          <w:sz w:val="28"/>
          <w:szCs w:val="28"/>
        </w:rPr>
      </w:pPr>
      <w:r w:rsidRPr="006B1399">
        <w:rPr>
          <w:bCs/>
          <w:sz w:val="28"/>
          <w:szCs w:val="28"/>
        </w:rPr>
        <w:t xml:space="preserve">6) </w:t>
      </w:r>
      <w:r w:rsidRPr="006B1399">
        <w:rPr>
          <w:sz w:val="28"/>
          <w:szCs w:val="28"/>
        </w:rPr>
        <w:t>Тепловая сеть от котельной до ТК (</w:t>
      </w:r>
      <w:r w:rsidRPr="006B1399">
        <w:rPr>
          <w:color w:val="000000"/>
          <w:sz w:val="28"/>
          <w:szCs w:val="28"/>
        </w:rPr>
        <w:t xml:space="preserve">Надземная Ду700мм; </w:t>
      </w:r>
      <w:r w:rsidRPr="006B1399">
        <w:rPr>
          <w:sz w:val="28"/>
          <w:szCs w:val="28"/>
        </w:rPr>
        <w:t>протяженностью – 150 м., кадастровый номер 74:08:0000000:2124.</w:t>
      </w:r>
    </w:p>
    <w:p w:rsidR="00365AF4" w:rsidRPr="006B1399" w:rsidRDefault="00365AF4" w:rsidP="00365AF4">
      <w:pPr>
        <w:ind w:firstLine="709"/>
        <w:jc w:val="both"/>
        <w:rPr>
          <w:bCs/>
          <w:sz w:val="28"/>
          <w:szCs w:val="28"/>
        </w:rPr>
      </w:pPr>
      <w:r w:rsidRPr="006B1399">
        <w:rPr>
          <w:sz w:val="28"/>
          <w:szCs w:val="28"/>
        </w:rPr>
        <w:t xml:space="preserve">7) Тепловая сеть Челябинская область, Карталинский р-н, г. Карталы, ул. </w:t>
      </w:r>
      <w:proofErr w:type="spellStart"/>
      <w:r w:rsidRPr="006B1399">
        <w:rPr>
          <w:sz w:val="28"/>
          <w:szCs w:val="28"/>
        </w:rPr>
        <w:t>Лобырина</w:t>
      </w:r>
      <w:proofErr w:type="spellEnd"/>
      <w:r w:rsidRPr="006B1399">
        <w:rPr>
          <w:sz w:val="28"/>
          <w:szCs w:val="28"/>
        </w:rPr>
        <w:t xml:space="preserve"> д. 17, </w:t>
      </w:r>
      <w:r w:rsidRPr="006B1399">
        <w:rPr>
          <w:color w:val="000000"/>
          <w:sz w:val="28"/>
          <w:szCs w:val="28"/>
        </w:rPr>
        <w:t>Подземный (</w:t>
      </w:r>
      <w:proofErr w:type="spellStart"/>
      <w:r w:rsidRPr="006B1399">
        <w:rPr>
          <w:color w:val="000000"/>
          <w:sz w:val="28"/>
          <w:szCs w:val="28"/>
        </w:rPr>
        <w:t>бесканальная</w:t>
      </w:r>
      <w:proofErr w:type="spellEnd"/>
      <w:r w:rsidRPr="006B1399">
        <w:rPr>
          <w:color w:val="000000"/>
          <w:sz w:val="28"/>
          <w:szCs w:val="28"/>
        </w:rPr>
        <w:t xml:space="preserve">); Ду108мм; </w:t>
      </w:r>
      <w:r w:rsidRPr="006B1399">
        <w:rPr>
          <w:sz w:val="28"/>
          <w:szCs w:val="28"/>
        </w:rPr>
        <w:t>протяженностью - 7 м., кадастровый номер 74:08:4702034:222.</w:t>
      </w:r>
    </w:p>
    <w:p w:rsidR="00365AF4" w:rsidRPr="006B1399" w:rsidRDefault="00365AF4" w:rsidP="00365AF4">
      <w:pPr>
        <w:ind w:firstLine="709"/>
        <w:jc w:val="both"/>
        <w:rPr>
          <w:sz w:val="28"/>
          <w:szCs w:val="28"/>
        </w:rPr>
      </w:pPr>
      <w:r w:rsidRPr="006B1399">
        <w:rPr>
          <w:bCs/>
          <w:sz w:val="28"/>
          <w:szCs w:val="28"/>
        </w:rPr>
        <w:t xml:space="preserve">8) </w:t>
      </w:r>
      <w:r w:rsidRPr="006B1399">
        <w:rPr>
          <w:sz w:val="28"/>
          <w:szCs w:val="28"/>
        </w:rPr>
        <w:t xml:space="preserve">Тепловая сеть внеплощадочная на базе ШЧ-8 </w:t>
      </w:r>
      <w:r w:rsidRPr="006B1399">
        <w:rPr>
          <w:color w:val="000000"/>
          <w:sz w:val="28"/>
          <w:szCs w:val="28"/>
        </w:rPr>
        <w:t>Подземный (</w:t>
      </w:r>
      <w:proofErr w:type="spellStart"/>
      <w:r w:rsidRPr="006B1399">
        <w:rPr>
          <w:color w:val="000000"/>
          <w:sz w:val="28"/>
          <w:szCs w:val="28"/>
        </w:rPr>
        <w:t>бесканальная</w:t>
      </w:r>
      <w:proofErr w:type="spellEnd"/>
      <w:r w:rsidRPr="006B1399">
        <w:rPr>
          <w:color w:val="000000"/>
          <w:sz w:val="28"/>
          <w:szCs w:val="28"/>
        </w:rPr>
        <w:t xml:space="preserve">); Ду200мм;  </w:t>
      </w:r>
      <w:r w:rsidRPr="006B1399">
        <w:rPr>
          <w:sz w:val="28"/>
          <w:szCs w:val="28"/>
        </w:rPr>
        <w:t>протяженностью - 365 м., кадастровый номер 74:08:0000000:2120.</w:t>
      </w:r>
    </w:p>
    <w:p w:rsidR="00365AF4" w:rsidRPr="006B1399" w:rsidRDefault="00365AF4" w:rsidP="00365AF4">
      <w:pPr>
        <w:ind w:firstLine="709"/>
        <w:jc w:val="both"/>
        <w:rPr>
          <w:sz w:val="28"/>
          <w:szCs w:val="28"/>
        </w:rPr>
      </w:pPr>
      <w:r w:rsidRPr="006B1399">
        <w:rPr>
          <w:sz w:val="28"/>
          <w:szCs w:val="28"/>
        </w:rPr>
        <w:t xml:space="preserve">9) Тепловая сеть от вокзала до поста ЭЦ (ТК-8А – ТК-8Б-3КН, ТК – 13-К1 – ТК-13А – ТК-13Б-КЖ), </w:t>
      </w:r>
      <w:r w:rsidRPr="006B1399">
        <w:rPr>
          <w:color w:val="000000"/>
          <w:sz w:val="28"/>
          <w:szCs w:val="28"/>
        </w:rPr>
        <w:t>Подземный (</w:t>
      </w:r>
      <w:proofErr w:type="spellStart"/>
      <w:r w:rsidRPr="006B1399">
        <w:rPr>
          <w:color w:val="000000"/>
          <w:sz w:val="28"/>
          <w:szCs w:val="28"/>
        </w:rPr>
        <w:t>бесканальная</w:t>
      </w:r>
      <w:proofErr w:type="spellEnd"/>
      <w:r w:rsidRPr="006B1399">
        <w:rPr>
          <w:color w:val="000000"/>
          <w:sz w:val="28"/>
          <w:szCs w:val="28"/>
        </w:rPr>
        <w:t xml:space="preserve">); Ду200мм; </w:t>
      </w:r>
      <w:r w:rsidRPr="006B1399">
        <w:rPr>
          <w:sz w:val="28"/>
          <w:szCs w:val="28"/>
        </w:rPr>
        <w:t>протяженностью - 180 м., кадастровый номер  74:08:0000000:2123.</w:t>
      </w:r>
    </w:p>
    <w:p w:rsidR="00365AF4" w:rsidRPr="006B1399" w:rsidRDefault="00365AF4" w:rsidP="00365AF4">
      <w:pPr>
        <w:ind w:firstLine="709"/>
        <w:jc w:val="both"/>
        <w:rPr>
          <w:color w:val="000000"/>
          <w:sz w:val="28"/>
          <w:szCs w:val="28"/>
        </w:rPr>
      </w:pPr>
      <w:r w:rsidRPr="006B1399">
        <w:rPr>
          <w:sz w:val="28"/>
          <w:szCs w:val="28"/>
        </w:rPr>
        <w:t xml:space="preserve">10) Тепловая сеть от ТК-29/1 до базы НГЧВ, (ТК-29/1 – ТК-1), </w:t>
      </w:r>
      <w:r w:rsidRPr="006B1399">
        <w:rPr>
          <w:color w:val="000000"/>
          <w:sz w:val="28"/>
          <w:szCs w:val="28"/>
        </w:rPr>
        <w:t>Подземный (</w:t>
      </w:r>
      <w:proofErr w:type="spellStart"/>
      <w:r w:rsidRPr="006B1399">
        <w:rPr>
          <w:color w:val="000000"/>
          <w:sz w:val="28"/>
          <w:szCs w:val="28"/>
        </w:rPr>
        <w:t>бесканальная</w:t>
      </w:r>
      <w:proofErr w:type="spellEnd"/>
      <w:r w:rsidRPr="006B1399">
        <w:rPr>
          <w:color w:val="000000"/>
          <w:sz w:val="28"/>
          <w:szCs w:val="28"/>
        </w:rPr>
        <w:t xml:space="preserve">); Ду200мм; </w:t>
      </w:r>
      <w:r w:rsidRPr="006B1399">
        <w:rPr>
          <w:sz w:val="28"/>
          <w:szCs w:val="28"/>
        </w:rPr>
        <w:t>протяженностью – 330 м., кадастровый номер 74:08:0000000:2131.</w:t>
      </w:r>
    </w:p>
    <w:p w:rsidR="00365AF4" w:rsidRDefault="00365AF4" w:rsidP="00365AF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B1399">
        <w:rPr>
          <w:sz w:val="28"/>
          <w:szCs w:val="28"/>
        </w:rPr>
        <w:t xml:space="preserve"> п. 6.1.6. позицию «объект концессионного соглашения» изложить в новой редакции:</w:t>
      </w:r>
    </w:p>
    <w:p w:rsidR="00365AF4" w:rsidRDefault="00365AF4" w:rsidP="00365AF4">
      <w:pPr>
        <w:jc w:val="both"/>
        <w:rPr>
          <w:sz w:val="28"/>
          <w:szCs w:val="28"/>
        </w:rPr>
      </w:pPr>
    </w:p>
    <w:p w:rsidR="00365AF4" w:rsidRDefault="00365AF4" w:rsidP="00365AF4">
      <w:pPr>
        <w:jc w:val="both"/>
        <w:rPr>
          <w:sz w:val="28"/>
          <w:szCs w:val="28"/>
        </w:rPr>
      </w:pPr>
    </w:p>
    <w:p w:rsidR="00365AF4" w:rsidRDefault="00365AF4" w:rsidP="00365AF4">
      <w:pPr>
        <w:jc w:val="both"/>
        <w:rPr>
          <w:sz w:val="28"/>
          <w:szCs w:val="28"/>
        </w:rPr>
      </w:pPr>
    </w:p>
    <w:p w:rsidR="00365AF4" w:rsidRPr="004B031C" w:rsidRDefault="00365AF4" w:rsidP="00365AF4">
      <w:pPr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365AF4" w:rsidRPr="006B1399" w:rsidTr="00FB167D">
        <w:tc>
          <w:tcPr>
            <w:tcW w:w="3510" w:type="dxa"/>
          </w:tcPr>
          <w:p w:rsidR="00365AF4" w:rsidRPr="006B1399" w:rsidRDefault="00365AF4" w:rsidP="00FB167D">
            <w:pPr>
              <w:jc w:val="both"/>
              <w:rPr>
                <w:sz w:val="28"/>
                <w:szCs w:val="28"/>
              </w:rPr>
            </w:pPr>
            <w:r w:rsidRPr="006B1399">
              <w:rPr>
                <w:color w:val="000000"/>
                <w:sz w:val="28"/>
                <w:szCs w:val="28"/>
              </w:rPr>
              <w:t>Объект Концессионного соглашения</w:t>
            </w:r>
          </w:p>
        </w:tc>
        <w:tc>
          <w:tcPr>
            <w:tcW w:w="6379" w:type="dxa"/>
          </w:tcPr>
          <w:p w:rsidR="00365AF4" w:rsidRPr="006B1399" w:rsidRDefault="00365AF4" w:rsidP="00FB167D">
            <w:pPr>
              <w:widowControl w:val="0"/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6B1399">
              <w:rPr>
                <w:rFonts w:eastAsia="Calibri"/>
                <w:sz w:val="28"/>
                <w:szCs w:val="28"/>
                <w:lang w:eastAsia="en-US"/>
              </w:rPr>
              <w:t>1) Здание р</w:t>
            </w:r>
            <w:r w:rsidRPr="006B1399">
              <w:rPr>
                <w:sz w:val="28"/>
                <w:szCs w:val="28"/>
              </w:rPr>
              <w:t>айонной котельной Карталы</w:t>
            </w:r>
            <w:r w:rsidRPr="006B1399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6B1399">
              <w:rPr>
                <w:sz w:val="28"/>
                <w:szCs w:val="28"/>
              </w:rPr>
              <w:t>кадастровый номер: 74:08:0000000:1712.</w:t>
            </w:r>
          </w:p>
          <w:p w:rsidR="00365AF4" w:rsidRPr="006B1399" w:rsidRDefault="00365AF4" w:rsidP="00FB167D">
            <w:pPr>
              <w:rPr>
                <w:sz w:val="28"/>
                <w:szCs w:val="28"/>
              </w:rPr>
            </w:pPr>
            <w:r w:rsidRPr="006B1399">
              <w:rPr>
                <w:sz w:val="28"/>
                <w:szCs w:val="28"/>
              </w:rPr>
              <w:t>2) П</w:t>
            </w:r>
            <w:r w:rsidRPr="006B1399">
              <w:rPr>
                <w:color w:val="000000"/>
                <w:sz w:val="28"/>
                <w:szCs w:val="28"/>
              </w:rPr>
              <w:t>ристрой к р. котельной</w:t>
            </w:r>
            <w:r w:rsidRPr="006B1399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6B1399">
              <w:rPr>
                <w:sz w:val="28"/>
                <w:szCs w:val="28"/>
              </w:rPr>
              <w:t>кадастровый номер: 74:08:0000000:1714.</w:t>
            </w:r>
          </w:p>
          <w:p w:rsidR="00365AF4" w:rsidRPr="006B1399" w:rsidRDefault="00365AF4" w:rsidP="00FB167D">
            <w:pPr>
              <w:rPr>
                <w:sz w:val="28"/>
                <w:szCs w:val="28"/>
              </w:rPr>
            </w:pPr>
            <w:r w:rsidRPr="006B1399">
              <w:rPr>
                <w:color w:val="000000"/>
                <w:sz w:val="28"/>
                <w:szCs w:val="28"/>
              </w:rPr>
              <w:t>3)Здание - Солевое хозяйство р. кот.</w:t>
            </w:r>
            <w:r w:rsidRPr="006B1399">
              <w:rPr>
                <w:sz w:val="28"/>
                <w:szCs w:val="28"/>
              </w:rPr>
              <w:t xml:space="preserve"> Карталы</w:t>
            </w:r>
            <w:r w:rsidRPr="006B1399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6B1399">
              <w:rPr>
                <w:sz w:val="28"/>
                <w:szCs w:val="28"/>
              </w:rPr>
              <w:t>кадастровый номер: 74:08:0000000:2201</w:t>
            </w:r>
          </w:p>
          <w:p w:rsidR="00365AF4" w:rsidRPr="006B1399" w:rsidRDefault="00365AF4" w:rsidP="00FB167D">
            <w:pPr>
              <w:rPr>
                <w:sz w:val="28"/>
                <w:szCs w:val="28"/>
              </w:rPr>
            </w:pPr>
            <w:r w:rsidRPr="006B1399">
              <w:rPr>
                <w:sz w:val="28"/>
                <w:szCs w:val="28"/>
              </w:rPr>
              <w:t>4) О</w:t>
            </w:r>
            <w:r w:rsidRPr="006B1399">
              <w:rPr>
                <w:color w:val="000000"/>
                <w:sz w:val="28"/>
                <w:szCs w:val="28"/>
              </w:rPr>
              <w:t xml:space="preserve">граждение районной </w:t>
            </w:r>
            <w:proofErr w:type="spellStart"/>
            <w:r w:rsidRPr="006B1399">
              <w:rPr>
                <w:color w:val="000000"/>
                <w:sz w:val="28"/>
                <w:szCs w:val="28"/>
              </w:rPr>
              <w:t>котельной</w:t>
            </w:r>
            <w:proofErr w:type="gramStart"/>
            <w:r w:rsidRPr="006B1399">
              <w:rPr>
                <w:color w:val="000000"/>
                <w:sz w:val="28"/>
                <w:szCs w:val="28"/>
              </w:rPr>
              <w:t>,</w:t>
            </w:r>
            <w:r w:rsidRPr="006B1399">
              <w:rPr>
                <w:sz w:val="28"/>
                <w:szCs w:val="28"/>
              </w:rPr>
              <w:t>к</w:t>
            </w:r>
            <w:proofErr w:type="gramEnd"/>
            <w:r w:rsidRPr="006B1399">
              <w:rPr>
                <w:sz w:val="28"/>
                <w:szCs w:val="28"/>
              </w:rPr>
              <w:t>адастровый</w:t>
            </w:r>
            <w:proofErr w:type="spellEnd"/>
            <w:r w:rsidRPr="006B1399">
              <w:rPr>
                <w:sz w:val="28"/>
                <w:szCs w:val="28"/>
              </w:rPr>
              <w:t xml:space="preserve"> номер: 74:08:0000000:2340.</w:t>
            </w:r>
          </w:p>
          <w:p w:rsidR="00365AF4" w:rsidRPr="006B1399" w:rsidRDefault="00365AF4" w:rsidP="00FB167D">
            <w:pPr>
              <w:jc w:val="both"/>
              <w:rPr>
                <w:sz w:val="28"/>
                <w:szCs w:val="28"/>
              </w:rPr>
            </w:pPr>
            <w:r w:rsidRPr="006B1399">
              <w:rPr>
                <w:rFonts w:eastAsia="Calibri"/>
                <w:sz w:val="28"/>
                <w:szCs w:val="28"/>
                <w:lang w:eastAsia="en-US"/>
              </w:rPr>
              <w:t xml:space="preserve">5) </w:t>
            </w:r>
            <w:r w:rsidRPr="006B1399">
              <w:rPr>
                <w:sz w:val="28"/>
                <w:szCs w:val="28"/>
              </w:rPr>
              <w:t>Теплотрасса, общей протяженностью 13 952 метра,</w:t>
            </w:r>
          </w:p>
          <w:p w:rsidR="00365AF4" w:rsidRPr="006B1399" w:rsidRDefault="00365AF4" w:rsidP="00FB167D">
            <w:pPr>
              <w:jc w:val="both"/>
              <w:rPr>
                <w:sz w:val="28"/>
                <w:szCs w:val="28"/>
              </w:rPr>
            </w:pPr>
            <w:r w:rsidRPr="006B1399">
              <w:rPr>
                <w:sz w:val="28"/>
                <w:szCs w:val="28"/>
              </w:rPr>
              <w:t>назначение инженерно-коммуникационное, кадастровый</w:t>
            </w:r>
            <w:r>
              <w:rPr>
                <w:sz w:val="28"/>
                <w:szCs w:val="28"/>
              </w:rPr>
              <w:t xml:space="preserve"> </w:t>
            </w:r>
            <w:r w:rsidRPr="006B1399">
              <w:rPr>
                <w:sz w:val="28"/>
                <w:szCs w:val="28"/>
              </w:rPr>
              <w:t>номер 74:08:0000000:2792.</w:t>
            </w:r>
          </w:p>
          <w:p w:rsidR="00365AF4" w:rsidRPr="006B1399" w:rsidRDefault="00365AF4" w:rsidP="00FB167D">
            <w:pPr>
              <w:jc w:val="both"/>
              <w:rPr>
                <w:sz w:val="28"/>
                <w:szCs w:val="28"/>
              </w:rPr>
            </w:pPr>
            <w:r w:rsidRPr="006B1399">
              <w:rPr>
                <w:bCs/>
                <w:sz w:val="28"/>
                <w:szCs w:val="28"/>
              </w:rPr>
              <w:t xml:space="preserve">6) </w:t>
            </w:r>
            <w:r w:rsidRPr="006B1399">
              <w:rPr>
                <w:sz w:val="28"/>
                <w:szCs w:val="28"/>
              </w:rPr>
              <w:t>Тепловая сеть от котельной до ТК (</w:t>
            </w:r>
            <w:r w:rsidRPr="006B1399">
              <w:rPr>
                <w:color w:val="000000"/>
                <w:sz w:val="28"/>
                <w:szCs w:val="28"/>
              </w:rPr>
              <w:t xml:space="preserve">Надземная Ду700мм; </w:t>
            </w:r>
            <w:r w:rsidRPr="006B1399">
              <w:rPr>
                <w:sz w:val="28"/>
                <w:szCs w:val="28"/>
              </w:rPr>
              <w:t>протяженностью – 150 м., кадастровый номер 74:08:0000000:2124.</w:t>
            </w:r>
          </w:p>
          <w:p w:rsidR="00365AF4" w:rsidRPr="006B1399" w:rsidRDefault="00365AF4" w:rsidP="00FB167D">
            <w:pPr>
              <w:jc w:val="both"/>
              <w:rPr>
                <w:bCs/>
                <w:sz w:val="28"/>
                <w:szCs w:val="28"/>
              </w:rPr>
            </w:pPr>
            <w:r w:rsidRPr="006B1399">
              <w:rPr>
                <w:sz w:val="28"/>
                <w:szCs w:val="28"/>
              </w:rPr>
              <w:t xml:space="preserve">7) Тепловая сеть Челябинская область, Карталинский р-н, г. Карталы, ул. </w:t>
            </w:r>
            <w:proofErr w:type="spellStart"/>
            <w:r w:rsidRPr="006B1399">
              <w:rPr>
                <w:sz w:val="28"/>
                <w:szCs w:val="28"/>
              </w:rPr>
              <w:t>Лобырина</w:t>
            </w:r>
            <w:proofErr w:type="spellEnd"/>
            <w:r w:rsidRPr="006B1399">
              <w:rPr>
                <w:sz w:val="28"/>
                <w:szCs w:val="28"/>
              </w:rPr>
              <w:t xml:space="preserve"> д. 17, </w:t>
            </w:r>
            <w:r w:rsidRPr="006B1399">
              <w:rPr>
                <w:color w:val="000000"/>
                <w:sz w:val="28"/>
                <w:szCs w:val="28"/>
              </w:rPr>
              <w:t>Подземный (</w:t>
            </w:r>
            <w:proofErr w:type="spellStart"/>
            <w:r w:rsidRPr="006B1399">
              <w:rPr>
                <w:color w:val="000000"/>
                <w:sz w:val="28"/>
                <w:szCs w:val="28"/>
              </w:rPr>
              <w:t>бесканальная</w:t>
            </w:r>
            <w:proofErr w:type="spellEnd"/>
            <w:r w:rsidRPr="006B1399">
              <w:rPr>
                <w:color w:val="000000"/>
                <w:sz w:val="28"/>
                <w:szCs w:val="28"/>
              </w:rPr>
              <w:t xml:space="preserve">); Ду108мм; </w:t>
            </w:r>
            <w:r w:rsidRPr="006B1399">
              <w:rPr>
                <w:sz w:val="28"/>
                <w:szCs w:val="28"/>
              </w:rPr>
              <w:t>протяженностью - 7 м., кадастровый номер 74:08:4702034:222.</w:t>
            </w:r>
          </w:p>
          <w:p w:rsidR="00365AF4" w:rsidRPr="006B1399" w:rsidRDefault="00365AF4" w:rsidP="00FB167D">
            <w:pPr>
              <w:jc w:val="both"/>
              <w:rPr>
                <w:sz w:val="28"/>
                <w:szCs w:val="28"/>
              </w:rPr>
            </w:pPr>
            <w:r w:rsidRPr="006B1399">
              <w:rPr>
                <w:bCs/>
                <w:sz w:val="28"/>
                <w:szCs w:val="28"/>
              </w:rPr>
              <w:t xml:space="preserve">8) </w:t>
            </w:r>
            <w:r w:rsidRPr="006B1399">
              <w:rPr>
                <w:sz w:val="28"/>
                <w:szCs w:val="28"/>
              </w:rPr>
              <w:t xml:space="preserve">Тепловая сеть внеплощадочная на базе ШЧ-8 </w:t>
            </w:r>
            <w:r w:rsidRPr="006B1399">
              <w:rPr>
                <w:color w:val="000000"/>
                <w:sz w:val="28"/>
                <w:szCs w:val="28"/>
              </w:rPr>
              <w:t>Подземный (</w:t>
            </w:r>
            <w:proofErr w:type="spellStart"/>
            <w:r w:rsidRPr="006B1399">
              <w:rPr>
                <w:color w:val="000000"/>
                <w:sz w:val="28"/>
                <w:szCs w:val="28"/>
              </w:rPr>
              <w:t>бесканальная</w:t>
            </w:r>
            <w:proofErr w:type="spellEnd"/>
            <w:r w:rsidRPr="006B1399">
              <w:rPr>
                <w:color w:val="000000"/>
                <w:sz w:val="28"/>
                <w:szCs w:val="28"/>
              </w:rPr>
              <w:t xml:space="preserve">); Ду200мм;  </w:t>
            </w:r>
            <w:r w:rsidRPr="006B1399">
              <w:rPr>
                <w:sz w:val="28"/>
                <w:szCs w:val="28"/>
              </w:rPr>
              <w:t>протяженностью - 365 м., кадастровый номер 74:08:0000000:2120.</w:t>
            </w:r>
          </w:p>
          <w:p w:rsidR="00365AF4" w:rsidRPr="006B1399" w:rsidRDefault="00365AF4" w:rsidP="00FB167D">
            <w:pPr>
              <w:jc w:val="both"/>
              <w:rPr>
                <w:sz w:val="28"/>
                <w:szCs w:val="28"/>
              </w:rPr>
            </w:pPr>
            <w:r w:rsidRPr="006B1399">
              <w:rPr>
                <w:sz w:val="28"/>
                <w:szCs w:val="28"/>
              </w:rPr>
              <w:t xml:space="preserve">9) Тепловая сеть от вокзала до поста ЭЦ (ТК-8А – ТК-8Б-3КН, ТК – 13-К1 – ТК-13А – ТК-13Б-КЖ), </w:t>
            </w:r>
            <w:r w:rsidRPr="006B1399">
              <w:rPr>
                <w:color w:val="000000"/>
                <w:sz w:val="28"/>
                <w:szCs w:val="28"/>
              </w:rPr>
              <w:t>Подземный (</w:t>
            </w:r>
            <w:proofErr w:type="spellStart"/>
            <w:r w:rsidRPr="006B1399">
              <w:rPr>
                <w:color w:val="000000"/>
                <w:sz w:val="28"/>
                <w:szCs w:val="28"/>
              </w:rPr>
              <w:t>бесканальная</w:t>
            </w:r>
            <w:proofErr w:type="spellEnd"/>
            <w:r w:rsidRPr="006B1399">
              <w:rPr>
                <w:color w:val="000000"/>
                <w:sz w:val="28"/>
                <w:szCs w:val="28"/>
              </w:rPr>
              <w:t xml:space="preserve">); Ду200мм; </w:t>
            </w:r>
            <w:r w:rsidRPr="006B1399">
              <w:rPr>
                <w:sz w:val="28"/>
                <w:szCs w:val="28"/>
              </w:rPr>
              <w:t>протяженностью - 180 м., кадастровый номер  74:08:0000000:2123.</w:t>
            </w:r>
          </w:p>
          <w:p w:rsidR="00365AF4" w:rsidRPr="006B1399" w:rsidRDefault="00365AF4" w:rsidP="00FB167D">
            <w:pPr>
              <w:jc w:val="both"/>
              <w:rPr>
                <w:color w:val="000000"/>
                <w:sz w:val="28"/>
                <w:szCs w:val="28"/>
              </w:rPr>
            </w:pPr>
            <w:r w:rsidRPr="006B1399">
              <w:rPr>
                <w:sz w:val="28"/>
                <w:szCs w:val="28"/>
              </w:rPr>
              <w:t xml:space="preserve">10) Тепловая сеть от ТК-29/1 до базы НГЧВ, (ТК-29/1 – ТК-1), </w:t>
            </w:r>
            <w:r w:rsidRPr="006B1399">
              <w:rPr>
                <w:color w:val="000000"/>
                <w:sz w:val="28"/>
                <w:szCs w:val="28"/>
              </w:rPr>
              <w:t>Подземный (</w:t>
            </w:r>
            <w:proofErr w:type="spellStart"/>
            <w:r w:rsidRPr="006B1399">
              <w:rPr>
                <w:color w:val="000000"/>
                <w:sz w:val="28"/>
                <w:szCs w:val="28"/>
              </w:rPr>
              <w:t>бесканальная</w:t>
            </w:r>
            <w:proofErr w:type="spellEnd"/>
            <w:r w:rsidRPr="006B1399">
              <w:rPr>
                <w:color w:val="000000"/>
                <w:sz w:val="28"/>
                <w:szCs w:val="28"/>
              </w:rPr>
              <w:t xml:space="preserve">); Ду200мм; </w:t>
            </w:r>
            <w:r w:rsidRPr="006B1399">
              <w:rPr>
                <w:sz w:val="28"/>
                <w:szCs w:val="28"/>
              </w:rPr>
              <w:t>протяженностью – 330 м., кадастровый номер 74:08:0000000:2131.</w:t>
            </w:r>
          </w:p>
        </w:tc>
      </w:tr>
    </w:tbl>
    <w:p w:rsidR="00365AF4" w:rsidRPr="006B1399" w:rsidRDefault="00365AF4" w:rsidP="00365AF4">
      <w:pPr>
        <w:widowControl w:val="0"/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6B1399">
        <w:rPr>
          <w:sz w:val="28"/>
          <w:szCs w:val="28"/>
        </w:rPr>
        <w:t>Приложение №1, № 5 к проекту концессионного соглашения</w:t>
      </w:r>
    </w:p>
    <w:p w:rsidR="00365AF4" w:rsidRPr="006B1399" w:rsidRDefault="00365AF4" w:rsidP="00365AF4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6B1399">
        <w:rPr>
          <w:sz w:val="28"/>
          <w:szCs w:val="28"/>
        </w:rPr>
        <w:t>.1)</w:t>
      </w:r>
      <w:r w:rsidRPr="006B1399">
        <w:rPr>
          <w:b/>
          <w:sz w:val="28"/>
          <w:szCs w:val="28"/>
        </w:rPr>
        <w:t xml:space="preserve"> </w:t>
      </w:r>
      <w:r w:rsidRPr="006B1399">
        <w:rPr>
          <w:sz w:val="28"/>
          <w:szCs w:val="28"/>
        </w:rPr>
        <w:t xml:space="preserve">пункт 7 изложить в следующей  редакции: Тепловая сеть Челябинская область, Карталинский р-н, г. Карталы, ул. </w:t>
      </w:r>
      <w:proofErr w:type="spellStart"/>
      <w:r w:rsidRPr="006B1399">
        <w:rPr>
          <w:sz w:val="28"/>
          <w:szCs w:val="28"/>
        </w:rPr>
        <w:t>Лобырина</w:t>
      </w:r>
      <w:proofErr w:type="spellEnd"/>
      <w:r w:rsidRPr="006B1399">
        <w:rPr>
          <w:sz w:val="28"/>
          <w:szCs w:val="28"/>
        </w:rPr>
        <w:t xml:space="preserve"> д. 17, </w:t>
      </w:r>
      <w:r w:rsidRPr="006B1399">
        <w:rPr>
          <w:color w:val="000000"/>
          <w:sz w:val="28"/>
          <w:szCs w:val="28"/>
        </w:rPr>
        <w:t>Подземный (</w:t>
      </w:r>
      <w:proofErr w:type="spellStart"/>
      <w:r w:rsidRPr="006B1399">
        <w:rPr>
          <w:color w:val="000000"/>
          <w:sz w:val="28"/>
          <w:szCs w:val="28"/>
        </w:rPr>
        <w:t>бесканальная</w:t>
      </w:r>
      <w:proofErr w:type="spellEnd"/>
      <w:r w:rsidRPr="006B1399">
        <w:rPr>
          <w:color w:val="000000"/>
          <w:sz w:val="28"/>
          <w:szCs w:val="28"/>
        </w:rPr>
        <w:t>); Ду108мм; п</w:t>
      </w:r>
      <w:r w:rsidRPr="006B1399">
        <w:rPr>
          <w:sz w:val="28"/>
          <w:szCs w:val="28"/>
        </w:rPr>
        <w:t>ротяженностью - 7 м., кадастровый номер 74:08:4702034:222.</w:t>
      </w:r>
    </w:p>
    <w:p w:rsidR="00365AF4" w:rsidRPr="006B1399" w:rsidRDefault="00365AF4" w:rsidP="00365AF4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6B1399">
        <w:rPr>
          <w:sz w:val="28"/>
          <w:szCs w:val="28"/>
        </w:rPr>
        <w:t xml:space="preserve">.2)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837"/>
        <w:gridCol w:w="2301"/>
        <w:gridCol w:w="2410"/>
        <w:gridCol w:w="1087"/>
        <w:gridCol w:w="1087"/>
      </w:tblGrid>
      <w:tr w:rsidR="00365AF4" w:rsidRPr="006B1399" w:rsidTr="00FB167D">
        <w:tc>
          <w:tcPr>
            <w:tcW w:w="817" w:type="dxa"/>
          </w:tcPr>
          <w:p w:rsidR="00365AF4" w:rsidRPr="006B1399" w:rsidRDefault="00365AF4" w:rsidP="00FB167D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 w:rsidRPr="006B1399">
              <w:rPr>
                <w:sz w:val="28"/>
                <w:szCs w:val="28"/>
              </w:rPr>
              <w:t>5.160</w:t>
            </w:r>
          </w:p>
        </w:tc>
        <w:tc>
          <w:tcPr>
            <w:tcW w:w="2371" w:type="dxa"/>
          </w:tcPr>
          <w:p w:rsidR="00365AF4" w:rsidRPr="006B1399" w:rsidRDefault="00365AF4" w:rsidP="00FB167D">
            <w:pPr>
              <w:jc w:val="center"/>
              <w:rPr>
                <w:sz w:val="28"/>
                <w:szCs w:val="28"/>
              </w:rPr>
            </w:pPr>
            <w:r w:rsidRPr="006B1399">
              <w:rPr>
                <w:sz w:val="28"/>
                <w:szCs w:val="28"/>
              </w:rPr>
              <w:t xml:space="preserve">ул. </w:t>
            </w:r>
            <w:proofErr w:type="spellStart"/>
            <w:r w:rsidRPr="006B1399">
              <w:rPr>
                <w:sz w:val="28"/>
                <w:szCs w:val="28"/>
              </w:rPr>
              <w:t>Лобырина</w:t>
            </w:r>
            <w:proofErr w:type="spellEnd"/>
            <w:r w:rsidRPr="006B1399">
              <w:rPr>
                <w:sz w:val="28"/>
                <w:szCs w:val="28"/>
              </w:rPr>
              <w:t>, д.17</w:t>
            </w:r>
          </w:p>
        </w:tc>
        <w:tc>
          <w:tcPr>
            <w:tcW w:w="1595" w:type="dxa"/>
          </w:tcPr>
          <w:p w:rsidR="00365AF4" w:rsidRPr="006B1399" w:rsidRDefault="00365AF4" w:rsidP="00FB167D">
            <w:pPr>
              <w:jc w:val="center"/>
              <w:rPr>
                <w:sz w:val="28"/>
                <w:szCs w:val="28"/>
              </w:rPr>
            </w:pPr>
            <w:r w:rsidRPr="006B1399">
              <w:rPr>
                <w:sz w:val="28"/>
                <w:szCs w:val="28"/>
              </w:rPr>
              <w:t>Транспортировка и распределение тепловой энергии на нужды отопления и ГВС</w:t>
            </w:r>
          </w:p>
        </w:tc>
        <w:tc>
          <w:tcPr>
            <w:tcW w:w="1595" w:type="dxa"/>
          </w:tcPr>
          <w:p w:rsidR="00365AF4" w:rsidRPr="006B1399" w:rsidRDefault="00365AF4" w:rsidP="00FB167D">
            <w:pPr>
              <w:jc w:val="center"/>
              <w:rPr>
                <w:color w:val="000000"/>
                <w:sz w:val="28"/>
                <w:szCs w:val="28"/>
              </w:rPr>
            </w:pPr>
            <w:r w:rsidRPr="006B1399">
              <w:rPr>
                <w:color w:val="000000"/>
                <w:sz w:val="28"/>
                <w:szCs w:val="28"/>
              </w:rPr>
              <w:t>Подземный (</w:t>
            </w:r>
            <w:proofErr w:type="spellStart"/>
            <w:r w:rsidRPr="006B1399">
              <w:rPr>
                <w:color w:val="000000"/>
                <w:sz w:val="28"/>
                <w:szCs w:val="28"/>
              </w:rPr>
              <w:t>бесканальная</w:t>
            </w:r>
            <w:proofErr w:type="spellEnd"/>
            <w:r w:rsidRPr="006B1399">
              <w:rPr>
                <w:color w:val="000000"/>
                <w:sz w:val="28"/>
                <w:szCs w:val="28"/>
              </w:rPr>
              <w:t>); Ду108мм;</w:t>
            </w:r>
          </w:p>
          <w:p w:rsidR="00365AF4" w:rsidRPr="006B1399" w:rsidRDefault="00365AF4" w:rsidP="00FB167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B1399">
              <w:rPr>
                <w:sz w:val="28"/>
                <w:szCs w:val="28"/>
              </w:rPr>
              <w:t>протяж-тью</w:t>
            </w:r>
            <w:proofErr w:type="spellEnd"/>
            <w:r w:rsidRPr="006B1399">
              <w:rPr>
                <w:sz w:val="28"/>
                <w:szCs w:val="28"/>
              </w:rPr>
              <w:t xml:space="preserve"> - 7 м., 74:08:4702034:222</w:t>
            </w:r>
          </w:p>
        </w:tc>
        <w:tc>
          <w:tcPr>
            <w:tcW w:w="1595" w:type="dxa"/>
          </w:tcPr>
          <w:p w:rsidR="00365AF4" w:rsidRPr="006B1399" w:rsidRDefault="00365AF4" w:rsidP="00FB167D">
            <w:pPr>
              <w:jc w:val="center"/>
              <w:rPr>
                <w:color w:val="000000"/>
                <w:sz w:val="28"/>
                <w:szCs w:val="28"/>
              </w:rPr>
            </w:pPr>
            <w:r w:rsidRPr="006B1399">
              <w:rPr>
                <w:color w:val="000000"/>
                <w:sz w:val="28"/>
                <w:szCs w:val="28"/>
              </w:rPr>
              <w:t>1990</w:t>
            </w:r>
          </w:p>
        </w:tc>
        <w:tc>
          <w:tcPr>
            <w:tcW w:w="1595" w:type="dxa"/>
          </w:tcPr>
          <w:p w:rsidR="00365AF4" w:rsidRPr="006B1399" w:rsidRDefault="00365AF4" w:rsidP="00FB167D">
            <w:pPr>
              <w:jc w:val="center"/>
              <w:rPr>
                <w:color w:val="000000"/>
                <w:sz w:val="28"/>
                <w:szCs w:val="28"/>
              </w:rPr>
            </w:pPr>
            <w:r w:rsidRPr="006B1399">
              <w:rPr>
                <w:color w:val="000000"/>
                <w:sz w:val="28"/>
                <w:szCs w:val="28"/>
              </w:rPr>
              <w:t>1990</w:t>
            </w:r>
          </w:p>
        </w:tc>
      </w:tr>
    </w:tbl>
    <w:p w:rsidR="00365AF4" w:rsidRDefault="00365AF4" w:rsidP="00365AF4">
      <w:pPr>
        <w:jc w:val="both"/>
        <w:rPr>
          <w:sz w:val="28"/>
          <w:szCs w:val="28"/>
        </w:rPr>
      </w:pPr>
    </w:p>
    <w:p w:rsidR="00365AF4" w:rsidRPr="004B031C" w:rsidRDefault="00365AF4" w:rsidP="00365AF4">
      <w:pPr>
        <w:jc w:val="center"/>
        <w:rPr>
          <w:sz w:val="22"/>
          <w:szCs w:val="22"/>
        </w:rPr>
      </w:pPr>
      <w:r>
        <w:rPr>
          <w:sz w:val="22"/>
          <w:szCs w:val="22"/>
        </w:rPr>
        <w:t>4</w:t>
      </w:r>
    </w:p>
    <w:p w:rsidR="00365AF4" w:rsidRPr="006B1399" w:rsidRDefault="00365AF4" w:rsidP="00365AF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1399">
        <w:rPr>
          <w:sz w:val="28"/>
          <w:szCs w:val="28"/>
        </w:rPr>
        <w:t>.3)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1"/>
        <w:gridCol w:w="1870"/>
        <w:gridCol w:w="2301"/>
        <w:gridCol w:w="2410"/>
        <w:gridCol w:w="1118"/>
        <w:gridCol w:w="1118"/>
      </w:tblGrid>
      <w:tr w:rsidR="00365AF4" w:rsidRPr="006B1399" w:rsidTr="00FB167D">
        <w:tc>
          <w:tcPr>
            <w:tcW w:w="817" w:type="dxa"/>
          </w:tcPr>
          <w:p w:rsidR="00365AF4" w:rsidRPr="006B1399" w:rsidRDefault="00365AF4" w:rsidP="00FB167D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 w:rsidRPr="006B1399">
              <w:rPr>
                <w:sz w:val="28"/>
                <w:szCs w:val="28"/>
              </w:rPr>
              <w:t>232.</w:t>
            </w:r>
          </w:p>
        </w:tc>
        <w:tc>
          <w:tcPr>
            <w:tcW w:w="2371" w:type="dxa"/>
          </w:tcPr>
          <w:p w:rsidR="00365AF4" w:rsidRPr="006B1399" w:rsidRDefault="00365AF4" w:rsidP="00FB167D">
            <w:pPr>
              <w:jc w:val="center"/>
              <w:rPr>
                <w:sz w:val="28"/>
                <w:szCs w:val="28"/>
              </w:rPr>
            </w:pPr>
            <w:r w:rsidRPr="006B1399">
              <w:rPr>
                <w:sz w:val="28"/>
                <w:szCs w:val="28"/>
              </w:rPr>
              <w:t xml:space="preserve">ул. </w:t>
            </w:r>
            <w:proofErr w:type="spellStart"/>
            <w:r w:rsidRPr="006B1399">
              <w:rPr>
                <w:sz w:val="28"/>
                <w:szCs w:val="28"/>
              </w:rPr>
              <w:t>Лобырина</w:t>
            </w:r>
            <w:proofErr w:type="spellEnd"/>
            <w:r w:rsidRPr="006B1399">
              <w:rPr>
                <w:sz w:val="28"/>
                <w:szCs w:val="28"/>
              </w:rPr>
              <w:t>, д.17</w:t>
            </w:r>
          </w:p>
        </w:tc>
        <w:tc>
          <w:tcPr>
            <w:tcW w:w="1595" w:type="dxa"/>
          </w:tcPr>
          <w:p w:rsidR="00365AF4" w:rsidRPr="006B1399" w:rsidRDefault="00365AF4" w:rsidP="00FB167D">
            <w:pPr>
              <w:jc w:val="center"/>
              <w:rPr>
                <w:sz w:val="28"/>
                <w:szCs w:val="28"/>
              </w:rPr>
            </w:pPr>
            <w:r w:rsidRPr="006B1399">
              <w:rPr>
                <w:sz w:val="28"/>
                <w:szCs w:val="28"/>
              </w:rPr>
              <w:t>Транспортировка и распределение тепловой энергии на нужды отопления и ГВС</w:t>
            </w:r>
          </w:p>
        </w:tc>
        <w:tc>
          <w:tcPr>
            <w:tcW w:w="1595" w:type="dxa"/>
          </w:tcPr>
          <w:p w:rsidR="00365AF4" w:rsidRPr="006B1399" w:rsidRDefault="00365AF4" w:rsidP="00FB167D">
            <w:pPr>
              <w:jc w:val="center"/>
              <w:rPr>
                <w:color w:val="000000"/>
                <w:sz w:val="28"/>
                <w:szCs w:val="28"/>
              </w:rPr>
            </w:pPr>
            <w:r w:rsidRPr="006B1399">
              <w:rPr>
                <w:color w:val="000000"/>
                <w:sz w:val="28"/>
                <w:szCs w:val="28"/>
              </w:rPr>
              <w:t>Подземный (</w:t>
            </w:r>
            <w:proofErr w:type="spellStart"/>
            <w:r w:rsidRPr="006B1399">
              <w:rPr>
                <w:color w:val="000000"/>
                <w:sz w:val="28"/>
                <w:szCs w:val="28"/>
              </w:rPr>
              <w:t>бесканальная</w:t>
            </w:r>
            <w:proofErr w:type="spellEnd"/>
            <w:r w:rsidRPr="006B1399">
              <w:rPr>
                <w:color w:val="000000"/>
                <w:sz w:val="28"/>
                <w:szCs w:val="28"/>
              </w:rPr>
              <w:t>); Ду108мм;</w:t>
            </w:r>
          </w:p>
          <w:p w:rsidR="00365AF4" w:rsidRPr="006B1399" w:rsidRDefault="00365AF4" w:rsidP="00FB167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B1399">
              <w:rPr>
                <w:sz w:val="28"/>
                <w:szCs w:val="28"/>
              </w:rPr>
              <w:t>протяж-тью</w:t>
            </w:r>
            <w:proofErr w:type="spellEnd"/>
            <w:r w:rsidRPr="006B1399">
              <w:rPr>
                <w:sz w:val="28"/>
                <w:szCs w:val="28"/>
              </w:rPr>
              <w:t xml:space="preserve"> - 7 м., 74:08:4702034:222</w:t>
            </w:r>
          </w:p>
        </w:tc>
        <w:tc>
          <w:tcPr>
            <w:tcW w:w="1595" w:type="dxa"/>
          </w:tcPr>
          <w:p w:rsidR="00365AF4" w:rsidRPr="006B1399" w:rsidRDefault="00365AF4" w:rsidP="00FB167D">
            <w:pPr>
              <w:jc w:val="center"/>
              <w:rPr>
                <w:color w:val="000000"/>
                <w:sz w:val="28"/>
                <w:szCs w:val="28"/>
              </w:rPr>
            </w:pPr>
            <w:r w:rsidRPr="006B1399">
              <w:rPr>
                <w:color w:val="000000"/>
                <w:sz w:val="28"/>
                <w:szCs w:val="28"/>
              </w:rPr>
              <w:t>1990</w:t>
            </w:r>
          </w:p>
        </w:tc>
        <w:tc>
          <w:tcPr>
            <w:tcW w:w="1595" w:type="dxa"/>
          </w:tcPr>
          <w:p w:rsidR="00365AF4" w:rsidRPr="006B1399" w:rsidRDefault="00365AF4" w:rsidP="00FB167D">
            <w:pPr>
              <w:jc w:val="center"/>
              <w:rPr>
                <w:color w:val="000000"/>
                <w:sz w:val="28"/>
                <w:szCs w:val="28"/>
              </w:rPr>
            </w:pPr>
            <w:r w:rsidRPr="006B1399">
              <w:rPr>
                <w:color w:val="000000"/>
                <w:sz w:val="28"/>
                <w:szCs w:val="28"/>
              </w:rPr>
              <w:t>1990</w:t>
            </w:r>
          </w:p>
        </w:tc>
      </w:tr>
    </w:tbl>
    <w:p w:rsidR="00365AF4" w:rsidRPr="006B1399" w:rsidRDefault="00365AF4" w:rsidP="00365AF4">
      <w:pPr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6B1399">
        <w:rPr>
          <w:bCs/>
          <w:sz w:val="28"/>
          <w:szCs w:val="28"/>
        </w:rPr>
        <w:t>п. 14.4 конкурсной документации изложить в следующей редакции:</w:t>
      </w:r>
    </w:p>
    <w:p w:rsidR="00365AF4" w:rsidRPr="006B1399" w:rsidRDefault="00365AF4" w:rsidP="00365AF4">
      <w:pPr>
        <w:ind w:firstLine="709"/>
        <w:jc w:val="both"/>
        <w:rPr>
          <w:bCs/>
          <w:sz w:val="28"/>
          <w:szCs w:val="28"/>
        </w:rPr>
      </w:pPr>
      <w:r w:rsidRPr="006B1399">
        <w:rPr>
          <w:bCs/>
          <w:sz w:val="28"/>
          <w:szCs w:val="28"/>
        </w:rPr>
        <w:t>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предложениями, который является моментом истечения срока представления Конкурсных предложений, согласно Регламенту проведения настоящего конкурса.</w:t>
      </w:r>
    </w:p>
    <w:p w:rsidR="00365AF4" w:rsidRPr="006B1399" w:rsidRDefault="00365AF4" w:rsidP="00365AF4">
      <w:pPr>
        <w:ind w:firstLine="709"/>
        <w:jc w:val="both"/>
        <w:rPr>
          <w:sz w:val="28"/>
          <w:szCs w:val="28"/>
        </w:rPr>
      </w:pPr>
      <w:r w:rsidRPr="006B1399">
        <w:rPr>
          <w:sz w:val="28"/>
          <w:szCs w:val="28"/>
        </w:rPr>
        <w:t>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(часы и минуты) во избежание совпадения этого времени со временем представления других Конкурсных предложений.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</w:t>
      </w:r>
    </w:p>
    <w:p w:rsidR="00365AF4" w:rsidRPr="006B1399" w:rsidRDefault="00365AF4" w:rsidP="00365AF4">
      <w:pPr>
        <w:ind w:firstLine="709"/>
        <w:jc w:val="both"/>
        <w:rPr>
          <w:sz w:val="28"/>
          <w:szCs w:val="28"/>
        </w:rPr>
      </w:pPr>
      <w:r w:rsidRPr="006B1399">
        <w:rPr>
          <w:sz w:val="28"/>
          <w:szCs w:val="28"/>
        </w:rPr>
        <w:t>На момент регистрации Конкурсного предложения Участник Конкурса должен представить следующие документы:</w:t>
      </w:r>
    </w:p>
    <w:p w:rsidR="00365AF4" w:rsidRPr="006B1399" w:rsidRDefault="00365AF4" w:rsidP="00365AF4">
      <w:pPr>
        <w:ind w:firstLine="709"/>
        <w:jc w:val="both"/>
        <w:rPr>
          <w:sz w:val="28"/>
          <w:szCs w:val="28"/>
        </w:rPr>
      </w:pPr>
      <w:r w:rsidRPr="006B1399">
        <w:rPr>
          <w:sz w:val="28"/>
          <w:szCs w:val="28"/>
        </w:rPr>
        <w:t>- запечатанный конверт, содержащий оригинал и копию Конкурсного предложения;</w:t>
      </w:r>
    </w:p>
    <w:p w:rsidR="00365AF4" w:rsidRPr="006B1399" w:rsidRDefault="00365AF4" w:rsidP="00365AF4">
      <w:pPr>
        <w:ind w:firstLine="709"/>
        <w:jc w:val="both"/>
        <w:rPr>
          <w:sz w:val="28"/>
          <w:szCs w:val="28"/>
        </w:rPr>
      </w:pPr>
      <w:r w:rsidRPr="006B1399">
        <w:rPr>
          <w:sz w:val="28"/>
          <w:szCs w:val="28"/>
        </w:rPr>
        <w:t>- два экземпляра (оригинал и копия) описи документов и материалов Конкурсного предложения.</w:t>
      </w:r>
    </w:p>
    <w:p w:rsidR="00365AF4" w:rsidRPr="006B1399" w:rsidRDefault="00365AF4" w:rsidP="00365AF4">
      <w:pPr>
        <w:ind w:firstLine="709"/>
        <w:jc w:val="both"/>
        <w:rPr>
          <w:sz w:val="28"/>
          <w:szCs w:val="28"/>
        </w:rPr>
      </w:pPr>
      <w:r w:rsidRPr="006B1399">
        <w:rPr>
          <w:sz w:val="28"/>
          <w:szCs w:val="28"/>
        </w:rPr>
        <w:t>Срок поступления Конкурсного предложения определяется по дате и времени регистрации конверта с Конкурсным предложением в журнале регистрации и по дате и времени, проставленном при его приеме на копии описи документов и материалов Конкурсного предложения.</w:t>
      </w:r>
    </w:p>
    <w:p w:rsidR="00365AF4" w:rsidRPr="006B1399" w:rsidRDefault="00365AF4" w:rsidP="00365AF4">
      <w:pPr>
        <w:ind w:firstLine="709"/>
        <w:jc w:val="both"/>
        <w:rPr>
          <w:sz w:val="28"/>
          <w:szCs w:val="28"/>
        </w:rPr>
      </w:pPr>
      <w:proofErr w:type="spellStart"/>
      <w:r w:rsidRPr="006B1399">
        <w:rPr>
          <w:sz w:val="28"/>
          <w:szCs w:val="28"/>
        </w:rPr>
        <w:t>Концедент</w:t>
      </w:r>
      <w:proofErr w:type="spellEnd"/>
      <w:r w:rsidRPr="006B1399">
        <w:rPr>
          <w:sz w:val="28"/>
          <w:szCs w:val="28"/>
        </w:rPr>
        <w:t xml:space="preserve"> может продлить срок приема Конкурсных предложений, внеся изменение в Конкурсную документацию в соответствии с Конкурсной документацией. В этом случае срок действия всех прав и обязанностей </w:t>
      </w:r>
      <w:proofErr w:type="spellStart"/>
      <w:r w:rsidRPr="006B1399">
        <w:rPr>
          <w:sz w:val="28"/>
          <w:szCs w:val="28"/>
        </w:rPr>
        <w:t>Концедента</w:t>
      </w:r>
      <w:proofErr w:type="spellEnd"/>
      <w:r w:rsidRPr="006B1399">
        <w:rPr>
          <w:sz w:val="28"/>
          <w:szCs w:val="28"/>
        </w:rPr>
        <w:t xml:space="preserve"> и Участника Конкурса продлевается с учетом измененных сроков.</w:t>
      </w:r>
    </w:p>
    <w:p w:rsidR="00365AF4" w:rsidRDefault="00365AF4" w:rsidP="00365AF4">
      <w:pPr>
        <w:ind w:firstLine="709"/>
        <w:jc w:val="both"/>
        <w:rPr>
          <w:sz w:val="28"/>
          <w:szCs w:val="28"/>
        </w:rPr>
      </w:pPr>
      <w:proofErr w:type="gramStart"/>
      <w:r w:rsidRPr="006B1399">
        <w:rPr>
          <w:sz w:val="28"/>
          <w:szCs w:val="28"/>
        </w:rPr>
        <w:t xml:space="preserve">Конкурс по решению </w:t>
      </w:r>
      <w:proofErr w:type="spellStart"/>
      <w:r w:rsidRPr="006B1399">
        <w:rPr>
          <w:sz w:val="28"/>
          <w:szCs w:val="28"/>
        </w:rPr>
        <w:t>Концедента</w:t>
      </w:r>
      <w:proofErr w:type="spellEnd"/>
      <w:r w:rsidRPr="006B1399">
        <w:rPr>
          <w:sz w:val="28"/>
          <w:szCs w:val="28"/>
        </w:rPr>
        <w:t>, принимаемому на следующий день после истечения срока представления Конкурсных предложений, объявляется несостоявшимся в случае,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предложений.</w:t>
      </w:r>
      <w:proofErr w:type="gramEnd"/>
      <w:r w:rsidRPr="006B1399">
        <w:rPr>
          <w:sz w:val="28"/>
          <w:szCs w:val="28"/>
        </w:rPr>
        <w:t xml:space="preserve"> </w:t>
      </w:r>
      <w:proofErr w:type="spellStart"/>
      <w:r w:rsidRPr="006B1399">
        <w:rPr>
          <w:sz w:val="28"/>
          <w:szCs w:val="28"/>
        </w:rPr>
        <w:t>Концедент</w:t>
      </w:r>
      <w:proofErr w:type="spellEnd"/>
      <w:r w:rsidRPr="006B1399">
        <w:rPr>
          <w:sz w:val="28"/>
          <w:szCs w:val="28"/>
        </w:rPr>
        <w:t xml:space="preserve"> вправе рассмотреть представленное только одним Участником Конкурса Конкурсное предложение и, если оно соответствует критериям Конкурса, принять решение о заключении с этим </w:t>
      </w:r>
    </w:p>
    <w:p w:rsidR="00365AF4" w:rsidRDefault="00365AF4" w:rsidP="00365AF4">
      <w:pPr>
        <w:jc w:val="both"/>
        <w:rPr>
          <w:sz w:val="28"/>
          <w:szCs w:val="28"/>
        </w:rPr>
      </w:pPr>
    </w:p>
    <w:p w:rsidR="00365AF4" w:rsidRDefault="00365AF4" w:rsidP="00365AF4">
      <w:pPr>
        <w:jc w:val="both"/>
        <w:rPr>
          <w:sz w:val="28"/>
          <w:szCs w:val="28"/>
        </w:rPr>
      </w:pPr>
    </w:p>
    <w:p w:rsidR="00365AF4" w:rsidRPr="008D3AC2" w:rsidRDefault="00365AF4" w:rsidP="00365AF4">
      <w:pPr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</w:p>
    <w:p w:rsidR="00365AF4" w:rsidRPr="006B1399" w:rsidRDefault="00365AF4" w:rsidP="00365AF4">
      <w:pPr>
        <w:jc w:val="both"/>
        <w:rPr>
          <w:sz w:val="28"/>
          <w:szCs w:val="28"/>
        </w:rPr>
      </w:pPr>
      <w:r w:rsidRPr="006B1399">
        <w:rPr>
          <w:sz w:val="28"/>
          <w:szCs w:val="28"/>
        </w:rPr>
        <w:t>Участником Конкурса Концессионного соглашения в соответствии с условиями, содержащимися в представленном им Конкурсном предложении.</w:t>
      </w:r>
    </w:p>
    <w:p w:rsidR="00365AF4" w:rsidRPr="00FC32D5" w:rsidRDefault="00365AF4" w:rsidP="00365AF4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FC32D5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пункт </w:t>
      </w:r>
      <w:r w:rsidRPr="00FC32D5">
        <w:rPr>
          <w:bCs/>
          <w:sz w:val="28"/>
          <w:szCs w:val="28"/>
        </w:rPr>
        <w:t>8. Регламент проведения конкурса</w:t>
      </w:r>
    </w:p>
    <w:p w:rsidR="00365AF4" w:rsidRPr="00FC32D5" w:rsidRDefault="00365AF4" w:rsidP="00365AF4">
      <w:pPr>
        <w:ind w:firstLine="709"/>
        <w:rPr>
          <w:sz w:val="28"/>
          <w:szCs w:val="28"/>
        </w:rPr>
      </w:pPr>
      <w:r w:rsidRPr="00FC32D5">
        <w:rPr>
          <w:sz w:val="28"/>
          <w:szCs w:val="28"/>
        </w:rPr>
        <w:t>8.1. График проведения конкурса: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0"/>
        <w:gridCol w:w="4557"/>
        <w:gridCol w:w="29"/>
        <w:gridCol w:w="2426"/>
        <w:gridCol w:w="16"/>
        <w:gridCol w:w="1938"/>
      </w:tblGrid>
      <w:tr w:rsidR="00365AF4" w:rsidRPr="00FC32D5" w:rsidTr="00FB167D">
        <w:tc>
          <w:tcPr>
            <w:tcW w:w="567" w:type="dxa"/>
          </w:tcPr>
          <w:p w:rsidR="00365AF4" w:rsidRPr="00FC32D5" w:rsidRDefault="00365AF4" w:rsidP="00FB167D">
            <w:pPr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 xml:space="preserve">№ </w:t>
            </w:r>
            <w:proofErr w:type="gramStart"/>
            <w:r w:rsidRPr="00FC32D5">
              <w:rPr>
                <w:bCs/>
                <w:sz w:val="28"/>
                <w:szCs w:val="28"/>
              </w:rPr>
              <w:t>п</w:t>
            </w:r>
            <w:proofErr w:type="gramEnd"/>
            <w:r w:rsidRPr="00FC32D5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157" w:type="dxa"/>
            <w:gridSpan w:val="3"/>
          </w:tcPr>
          <w:p w:rsidR="00365AF4" w:rsidRPr="00FC32D5" w:rsidRDefault="00365AF4" w:rsidP="00FB167D">
            <w:pPr>
              <w:rPr>
                <w:sz w:val="28"/>
                <w:szCs w:val="28"/>
              </w:rPr>
            </w:pPr>
            <w:r w:rsidRPr="00FC32D5">
              <w:rPr>
                <w:bCs/>
                <w:sz w:val="28"/>
                <w:szCs w:val="28"/>
              </w:rPr>
              <w:t>Наименование процедуры</w:t>
            </w:r>
          </w:p>
        </w:tc>
        <w:tc>
          <w:tcPr>
            <w:tcW w:w="2662" w:type="dxa"/>
            <w:gridSpan w:val="2"/>
          </w:tcPr>
          <w:p w:rsidR="00365AF4" w:rsidRPr="00FC32D5" w:rsidRDefault="00365AF4" w:rsidP="00FB167D">
            <w:pPr>
              <w:jc w:val="center"/>
              <w:rPr>
                <w:sz w:val="28"/>
                <w:szCs w:val="28"/>
              </w:rPr>
            </w:pPr>
            <w:r w:rsidRPr="00FC32D5">
              <w:rPr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184" w:type="dxa"/>
          </w:tcPr>
          <w:p w:rsidR="00365AF4" w:rsidRPr="00FC32D5" w:rsidRDefault="00365AF4" w:rsidP="00FB167D">
            <w:pPr>
              <w:rPr>
                <w:sz w:val="28"/>
                <w:szCs w:val="28"/>
              </w:rPr>
            </w:pPr>
            <w:r w:rsidRPr="00FC32D5">
              <w:rPr>
                <w:bCs/>
                <w:sz w:val="28"/>
                <w:szCs w:val="28"/>
              </w:rPr>
              <w:t>Исполнитель</w:t>
            </w:r>
          </w:p>
        </w:tc>
      </w:tr>
      <w:tr w:rsidR="00365AF4" w:rsidRPr="00FC32D5" w:rsidTr="00FB167D">
        <w:tc>
          <w:tcPr>
            <w:tcW w:w="9570" w:type="dxa"/>
            <w:gridSpan w:val="7"/>
          </w:tcPr>
          <w:p w:rsidR="00365AF4" w:rsidRPr="00FC32D5" w:rsidRDefault="00365AF4" w:rsidP="00FB167D">
            <w:pPr>
              <w:rPr>
                <w:sz w:val="28"/>
                <w:szCs w:val="28"/>
              </w:rPr>
            </w:pPr>
            <w:r w:rsidRPr="00FC32D5">
              <w:rPr>
                <w:bCs/>
                <w:sz w:val="28"/>
                <w:szCs w:val="28"/>
              </w:rPr>
              <w:t>1.Опубликование сообщения о проведении открытого конкурса</w:t>
            </w:r>
          </w:p>
        </w:tc>
      </w:tr>
      <w:tr w:rsidR="00365AF4" w:rsidRPr="00FC32D5" w:rsidTr="00FB167D">
        <w:tc>
          <w:tcPr>
            <w:tcW w:w="567" w:type="dxa"/>
          </w:tcPr>
          <w:p w:rsidR="00365AF4" w:rsidRPr="00FC32D5" w:rsidRDefault="00365AF4" w:rsidP="00FB167D">
            <w:pPr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1.1</w:t>
            </w:r>
          </w:p>
        </w:tc>
        <w:tc>
          <w:tcPr>
            <w:tcW w:w="4157" w:type="dxa"/>
            <w:gridSpan w:val="3"/>
          </w:tcPr>
          <w:p w:rsidR="00365AF4" w:rsidRPr="00FC32D5" w:rsidRDefault="00365AF4" w:rsidP="00FB167D">
            <w:pPr>
              <w:jc w:val="both"/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 xml:space="preserve">Опубликование сообщения о проведении открытого Конкурса на официальном </w:t>
            </w:r>
            <w:proofErr w:type="spellStart"/>
            <w:r w:rsidRPr="00FC32D5">
              <w:rPr>
                <w:sz w:val="28"/>
                <w:szCs w:val="28"/>
              </w:rPr>
              <w:t>сайте:</w:t>
            </w:r>
            <w:hyperlink r:id="rId7" w:history="1">
              <w:r w:rsidRPr="00FC32D5">
                <w:rPr>
                  <w:sz w:val="28"/>
                  <w:szCs w:val="28"/>
                  <w:u w:val="single"/>
                </w:rPr>
                <w:t>www.torgi.gov.ru</w:t>
              </w:r>
              <w:proofErr w:type="spellEnd"/>
            </w:hyperlink>
            <w:r w:rsidRPr="00FC32D5">
              <w:rPr>
                <w:sz w:val="28"/>
                <w:szCs w:val="28"/>
              </w:rPr>
              <w:t xml:space="preserve">, сайте муниципального </w:t>
            </w:r>
            <w:proofErr w:type="spellStart"/>
            <w:r w:rsidRPr="00FC32D5">
              <w:rPr>
                <w:sz w:val="28"/>
                <w:szCs w:val="28"/>
              </w:rPr>
              <w:t>образования:https</w:t>
            </w:r>
            <w:proofErr w:type="spellEnd"/>
            <w:r w:rsidRPr="00FC32D5">
              <w:rPr>
                <w:sz w:val="28"/>
                <w:szCs w:val="28"/>
              </w:rPr>
              <w:t>://www.kartaly74.ru</w:t>
            </w:r>
          </w:p>
        </w:tc>
        <w:tc>
          <w:tcPr>
            <w:tcW w:w="2662" w:type="dxa"/>
            <w:gridSpan w:val="2"/>
          </w:tcPr>
          <w:p w:rsidR="00365AF4" w:rsidRPr="00FC32D5" w:rsidRDefault="00365AF4" w:rsidP="00FB167D">
            <w:pPr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04.03.202</w:t>
            </w:r>
            <w:r>
              <w:rPr>
                <w:sz w:val="28"/>
                <w:szCs w:val="28"/>
              </w:rPr>
              <w:t>1</w:t>
            </w:r>
            <w:r w:rsidRPr="00FC32D5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184" w:type="dxa"/>
          </w:tcPr>
          <w:p w:rsidR="00365AF4" w:rsidRPr="00FC32D5" w:rsidRDefault="00365AF4" w:rsidP="00FB167D">
            <w:pPr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Конкурсная комиссия</w:t>
            </w:r>
          </w:p>
        </w:tc>
      </w:tr>
      <w:tr w:rsidR="00365AF4" w:rsidRPr="00FC32D5" w:rsidTr="00FB167D">
        <w:tc>
          <w:tcPr>
            <w:tcW w:w="9570" w:type="dxa"/>
            <w:gridSpan w:val="7"/>
          </w:tcPr>
          <w:p w:rsidR="00365AF4" w:rsidRPr="00FC32D5" w:rsidRDefault="00365AF4" w:rsidP="00FB167D">
            <w:pPr>
              <w:ind w:firstLine="29"/>
              <w:rPr>
                <w:sz w:val="28"/>
                <w:szCs w:val="28"/>
                <w:highlight w:val="red"/>
              </w:rPr>
            </w:pPr>
            <w:r w:rsidRPr="00FC32D5">
              <w:rPr>
                <w:bCs/>
                <w:sz w:val="28"/>
                <w:szCs w:val="28"/>
              </w:rPr>
              <w:t>4. Подача Конкурсных предложений</w:t>
            </w:r>
          </w:p>
        </w:tc>
      </w:tr>
      <w:tr w:rsidR="00365AF4" w:rsidRPr="00FC32D5" w:rsidTr="00FB167D">
        <w:tc>
          <w:tcPr>
            <w:tcW w:w="576" w:type="dxa"/>
            <w:gridSpan w:val="2"/>
          </w:tcPr>
          <w:p w:rsidR="00365AF4" w:rsidRPr="00FC32D5" w:rsidRDefault="00365AF4" w:rsidP="00FB167D">
            <w:pPr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4.1</w:t>
            </w:r>
          </w:p>
        </w:tc>
        <w:tc>
          <w:tcPr>
            <w:tcW w:w="4119" w:type="dxa"/>
          </w:tcPr>
          <w:p w:rsidR="00365AF4" w:rsidRPr="00FC32D5" w:rsidRDefault="00365AF4" w:rsidP="00FB167D">
            <w:pPr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Подготовка и подача Участниками Конкурса Конкурсных предложений</w:t>
            </w:r>
          </w:p>
        </w:tc>
        <w:tc>
          <w:tcPr>
            <w:tcW w:w="2671" w:type="dxa"/>
            <w:gridSpan w:val="2"/>
          </w:tcPr>
          <w:p w:rsidR="00365AF4" w:rsidRPr="00FC32D5" w:rsidRDefault="00365AF4" w:rsidP="00FB167D">
            <w:pPr>
              <w:rPr>
                <w:sz w:val="28"/>
                <w:szCs w:val="28"/>
                <w:highlight w:val="yellow"/>
              </w:rPr>
            </w:pPr>
            <w:r w:rsidRPr="00FC32D5">
              <w:rPr>
                <w:sz w:val="28"/>
                <w:szCs w:val="28"/>
              </w:rPr>
              <w:t>осуществляется Заявителями, прошедшими предварительный отбор в срок с 26.04.2021 года с 08-30 часов местного времени по 21.07.2021 года до 17-00 часов местного времени включительно</w:t>
            </w:r>
          </w:p>
        </w:tc>
        <w:tc>
          <w:tcPr>
            <w:tcW w:w="2204" w:type="dxa"/>
            <w:gridSpan w:val="2"/>
          </w:tcPr>
          <w:p w:rsidR="00365AF4" w:rsidRPr="00FC32D5" w:rsidRDefault="00365AF4" w:rsidP="00FB167D">
            <w:pPr>
              <w:ind w:firstLine="29"/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Участники конкурса</w:t>
            </w:r>
          </w:p>
        </w:tc>
      </w:tr>
      <w:tr w:rsidR="00365AF4" w:rsidRPr="00FC32D5" w:rsidTr="00FB167D">
        <w:tc>
          <w:tcPr>
            <w:tcW w:w="9570" w:type="dxa"/>
            <w:gridSpan w:val="7"/>
          </w:tcPr>
          <w:p w:rsidR="00365AF4" w:rsidRPr="00FC32D5" w:rsidRDefault="00365AF4" w:rsidP="00FB167D">
            <w:pPr>
              <w:ind w:firstLine="29"/>
              <w:rPr>
                <w:sz w:val="28"/>
                <w:szCs w:val="28"/>
              </w:rPr>
            </w:pPr>
            <w:r w:rsidRPr="00FC32D5">
              <w:rPr>
                <w:bCs/>
                <w:sz w:val="28"/>
                <w:szCs w:val="28"/>
              </w:rPr>
              <w:t>5. Вскрытие конвертов с конкурсными предложениями</w:t>
            </w:r>
          </w:p>
        </w:tc>
      </w:tr>
      <w:tr w:rsidR="00365AF4" w:rsidRPr="00FC32D5" w:rsidTr="00FB167D">
        <w:tc>
          <w:tcPr>
            <w:tcW w:w="576" w:type="dxa"/>
            <w:gridSpan w:val="2"/>
          </w:tcPr>
          <w:p w:rsidR="00365AF4" w:rsidRPr="00FC32D5" w:rsidRDefault="00365AF4" w:rsidP="00FB167D">
            <w:pPr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5.1</w:t>
            </w:r>
          </w:p>
        </w:tc>
        <w:tc>
          <w:tcPr>
            <w:tcW w:w="4119" w:type="dxa"/>
          </w:tcPr>
          <w:p w:rsidR="00365AF4" w:rsidRPr="00FC32D5" w:rsidRDefault="00365AF4" w:rsidP="00FB167D">
            <w:pPr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Вскрытие Конкурсной комиссией конвертов с Конкурсными предложениями</w:t>
            </w:r>
          </w:p>
        </w:tc>
        <w:tc>
          <w:tcPr>
            <w:tcW w:w="2671" w:type="dxa"/>
            <w:gridSpan w:val="2"/>
          </w:tcPr>
          <w:p w:rsidR="00365AF4" w:rsidRPr="00FC32D5" w:rsidRDefault="00365AF4" w:rsidP="00FB167D">
            <w:pPr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осуществляется 22.07.2021 года в 10-00 часов местного времени</w:t>
            </w:r>
          </w:p>
        </w:tc>
        <w:tc>
          <w:tcPr>
            <w:tcW w:w="2204" w:type="dxa"/>
            <w:gridSpan w:val="2"/>
          </w:tcPr>
          <w:p w:rsidR="00365AF4" w:rsidRPr="00FC32D5" w:rsidRDefault="00365AF4" w:rsidP="00FB167D">
            <w:pPr>
              <w:ind w:firstLine="29"/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Конкурсная комиссия</w:t>
            </w:r>
          </w:p>
        </w:tc>
      </w:tr>
      <w:tr w:rsidR="00365AF4" w:rsidRPr="00FC32D5" w:rsidTr="00FB167D">
        <w:tc>
          <w:tcPr>
            <w:tcW w:w="9570" w:type="dxa"/>
            <w:gridSpan w:val="7"/>
          </w:tcPr>
          <w:p w:rsidR="00365AF4" w:rsidRPr="00FC32D5" w:rsidRDefault="00365AF4" w:rsidP="00FB167D">
            <w:pPr>
              <w:ind w:firstLine="29"/>
              <w:rPr>
                <w:sz w:val="28"/>
                <w:szCs w:val="28"/>
              </w:rPr>
            </w:pPr>
            <w:r w:rsidRPr="00FC32D5">
              <w:rPr>
                <w:bCs/>
                <w:sz w:val="28"/>
                <w:szCs w:val="28"/>
              </w:rPr>
              <w:t>6.Определение победителя конкурса</w:t>
            </w:r>
          </w:p>
        </w:tc>
      </w:tr>
      <w:tr w:rsidR="00365AF4" w:rsidRPr="00FC32D5" w:rsidTr="00FB167D">
        <w:tc>
          <w:tcPr>
            <w:tcW w:w="576" w:type="dxa"/>
            <w:gridSpan w:val="2"/>
          </w:tcPr>
          <w:p w:rsidR="00365AF4" w:rsidRPr="00FC32D5" w:rsidRDefault="00365AF4" w:rsidP="00FB167D">
            <w:pPr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6.1</w:t>
            </w:r>
          </w:p>
        </w:tc>
        <w:tc>
          <w:tcPr>
            <w:tcW w:w="4119" w:type="dxa"/>
          </w:tcPr>
          <w:p w:rsidR="00365AF4" w:rsidRPr="00FC32D5" w:rsidRDefault="00365AF4" w:rsidP="00FB167D">
            <w:pPr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Рассмотрение и оценка Конкурсной комиссией Конкурсных предложений, поданных Участниками Конкурса</w:t>
            </w:r>
          </w:p>
        </w:tc>
        <w:tc>
          <w:tcPr>
            <w:tcW w:w="2671" w:type="dxa"/>
            <w:gridSpan w:val="2"/>
          </w:tcPr>
          <w:p w:rsidR="00365AF4" w:rsidRPr="00FC32D5" w:rsidRDefault="00365AF4" w:rsidP="00FB167D">
            <w:pPr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осуществляется 22.07.2021 года в 10-00 часов местного времени</w:t>
            </w:r>
          </w:p>
        </w:tc>
        <w:tc>
          <w:tcPr>
            <w:tcW w:w="2204" w:type="dxa"/>
            <w:gridSpan w:val="2"/>
          </w:tcPr>
          <w:p w:rsidR="00365AF4" w:rsidRPr="00FC32D5" w:rsidRDefault="00365AF4" w:rsidP="00FB167D">
            <w:pPr>
              <w:ind w:firstLine="29"/>
              <w:rPr>
                <w:sz w:val="28"/>
                <w:szCs w:val="28"/>
              </w:rPr>
            </w:pPr>
            <w:r w:rsidRPr="00FC32D5">
              <w:rPr>
                <w:sz w:val="28"/>
                <w:szCs w:val="28"/>
              </w:rPr>
              <w:t>Конкурсная комиссия</w:t>
            </w:r>
          </w:p>
        </w:tc>
      </w:tr>
    </w:tbl>
    <w:p w:rsidR="00365AF4" w:rsidRPr="00FC32D5" w:rsidRDefault="00365AF4" w:rsidP="00365AF4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32D5">
        <w:rPr>
          <w:sz w:val="28"/>
          <w:szCs w:val="28"/>
        </w:rPr>
        <w:t xml:space="preserve">) 9.3.1. Заявки на участие в конкурсе представляются в конкурсную комиссию в запечатанных конвертах отдельно с пометкой «Заявка на участие в конкурсе на право заключения Концессионного </w:t>
      </w:r>
      <w:proofErr w:type="spellStart"/>
      <w:r w:rsidRPr="00FC32D5">
        <w:rPr>
          <w:sz w:val="28"/>
          <w:szCs w:val="28"/>
        </w:rPr>
        <w:t>соглашения</w:t>
      </w:r>
      <w:proofErr w:type="gramStart"/>
      <w:r w:rsidRPr="00FC32D5">
        <w:rPr>
          <w:sz w:val="28"/>
          <w:szCs w:val="28"/>
        </w:rPr>
        <w:t>»в</w:t>
      </w:r>
      <w:proofErr w:type="spellEnd"/>
      <w:proofErr w:type="gramEnd"/>
      <w:r w:rsidRPr="00FC32D5">
        <w:rPr>
          <w:sz w:val="28"/>
          <w:szCs w:val="28"/>
        </w:rPr>
        <w:t xml:space="preserve"> течение 30 рабочих дней с даты опубликования сообщения о проведении Конкурса, по адресу: </w:t>
      </w:r>
      <w:r w:rsidRPr="00FC32D5">
        <w:rPr>
          <w:rStyle w:val="no-wikidata"/>
          <w:sz w:val="28"/>
          <w:szCs w:val="28"/>
        </w:rPr>
        <w:t>457351</w:t>
      </w:r>
      <w:r w:rsidRPr="00FC32D5">
        <w:rPr>
          <w:rFonts w:eastAsia="Times New Roman CYR"/>
          <w:b/>
          <w:bCs/>
          <w:sz w:val="28"/>
          <w:szCs w:val="28"/>
        </w:rPr>
        <w:t xml:space="preserve">, </w:t>
      </w:r>
      <w:r>
        <w:rPr>
          <w:rStyle w:val="a4"/>
          <w:sz w:val="28"/>
          <w:szCs w:val="28"/>
        </w:rPr>
        <w:t xml:space="preserve">Челябинская область, город </w:t>
      </w:r>
      <w:r w:rsidRPr="00FC32D5">
        <w:rPr>
          <w:rStyle w:val="a4"/>
          <w:sz w:val="28"/>
          <w:szCs w:val="28"/>
        </w:rPr>
        <w:t>Карталы, ул</w:t>
      </w:r>
      <w:r>
        <w:rPr>
          <w:rStyle w:val="a4"/>
          <w:sz w:val="28"/>
          <w:szCs w:val="28"/>
        </w:rPr>
        <w:t xml:space="preserve">ица </w:t>
      </w:r>
      <w:r w:rsidRPr="00FC32D5">
        <w:rPr>
          <w:rStyle w:val="a4"/>
          <w:sz w:val="28"/>
          <w:szCs w:val="28"/>
        </w:rPr>
        <w:t>Ленина, 1 (1 этаж</w:t>
      </w:r>
      <w:r w:rsidRPr="004B031C">
        <w:rPr>
          <w:rStyle w:val="a4"/>
          <w:sz w:val="28"/>
          <w:szCs w:val="28"/>
        </w:rPr>
        <w:t>)</w:t>
      </w:r>
      <w:r w:rsidRPr="004B031C">
        <w:rPr>
          <w:sz w:val="28"/>
          <w:szCs w:val="28"/>
        </w:rPr>
        <w:t>, а именно: с 08.30 часов</w:t>
      </w:r>
      <w:r w:rsidRPr="00FC32D5">
        <w:rPr>
          <w:sz w:val="28"/>
          <w:szCs w:val="28"/>
        </w:rPr>
        <w:t xml:space="preserve"> 05 марта 2021</w:t>
      </w:r>
      <w:r>
        <w:rPr>
          <w:sz w:val="28"/>
          <w:szCs w:val="28"/>
        </w:rPr>
        <w:t xml:space="preserve"> года</w:t>
      </w:r>
      <w:r w:rsidRPr="00FC32D5">
        <w:rPr>
          <w:sz w:val="28"/>
          <w:szCs w:val="28"/>
        </w:rPr>
        <w:t xml:space="preserve"> по 16 апреля 2021</w:t>
      </w:r>
      <w:r>
        <w:rPr>
          <w:sz w:val="28"/>
          <w:szCs w:val="28"/>
        </w:rPr>
        <w:t xml:space="preserve"> </w:t>
      </w:r>
      <w:r w:rsidRPr="00FC32D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FC32D5">
        <w:rPr>
          <w:sz w:val="28"/>
          <w:szCs w:val="28"/>
        </w:rPr>
        <w:t xml:space="preserve"> до 17-00 часов местного времени.</w:t>
      </w:r>
    </w:p>
    <w:p w:rsidR="00365AF4" w:rsidRDefault="00365AF4" w:rsidP="00365AF4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32D5">
        <w:rPr>
          <w:sz w:val="28"/>
          <w:szCs w:val="28"/>
        </w:rPr>
        <w:t xml:space="preserve">) 9.4.1. Конкурсные предложения представляются Участниками Конкурса единым лотом в Конкурсную комиссию в запечатанных конвертах </w:t>
      </w:r>
    </w:p>
    <w:p w:rsidR="00365AF4" w:rsidRDefault="00365AF4" w:rsidP="00365AF4">
      <w:pPr>
        <w:jc w:val="both"/>
        <w:rPr>
          <w:sz w:val="28"/>
          <w:szCs w:val="28"/>
        </w:rPr>
      </w:pPr>
    </w:p>
    <w:p w:rsidR="00365AF4" w:rsidRPr="008D3AC2" w:rsidRDefault="00365AF4" w:rsidP="00365AF4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</w:p>
    <w:p w:rsidR="00365AF4" w:rsidRPr="008D3AC2" w:rsidRDefault="00365AF4" w:rsidP="00365AF4">
      <w:pPr>
        <w:jc w:val="both"/>
        <w:rPr>
          <w:rStyle w:val="a4"/>
          <w:b w:val="0"/>
          <w:sz w:val="28"/>
          <w:szCs w:val="28"/>
        </w:rPr>
      </w:pPr>
      <w:r w:rsidRPr="00FC32D5">
        <w:rPr>
          <w:sz w:val="28"/>
          <w:szCs w:val="28"/>
        </w:rPr>
        <w:t xml:space="preserve">с пометкой «Конкурсное предложение на право заключения Концессионного соглашения» 457351, Челябинская область, </w:t>
      </w:r>
      <w:r w:rsidRPr="00FC32D5">
        <w:rPr>
          <w:rStyle w:val="a4"/>
          <w:sz w:val="28"/>
          <w:szCs w:val="28"/>
        </w:rPr>
        <w:t>г</w:t>
      </w:r>
      <w:r>
        <w:rPr>
          <w:rStyle w:val="a4"/>
          <w:sz w:val="28"/>
          <w:szCs w:val="28"/>
        </w:rPr>
        <w:t xml:space="preserve">ород </w:t>
      </w:r>
      <w:r w:rsidRPr="00FC32D5">
        <w:rPr>
          <w:rStyle w:val="a4"/>
          <w:sz w:val="28"/>
          <w:szCs w:val="28"/>
        </w:rPr>
        <w:t>Карталы, ул</w:t>
      </w:r>
      <w:r>
        <w:rPr>
          <w:rStyle w:val="a4"/>
          <w:sz w:val="28"/>
          <w:szCs w:val="28"/>
        </w:rPr>
        <w:t xml:space="preserve">ица </w:t>
      </w:r>
      <w:r w:rsidRPr="00FC32D5">
        <w:rPr>
          <w:rStyle w:val="a4"/>
          <w:sz w:val="28"/>
          <w:szCs w:val="28"/>
        </w:rPr>
        <w:t xml:space="preserve">Ленина, 1 </w:t>
      </w:r>
    </w:p>
    <w:p w:rsidR="00365AF4" w:rsidRPr="00FC32D5" w:rsidRDefault="00365AF4" w:rsidP="00365AF4">
      <w:pPr>
        <w:jc w:val="both"/>
        <w:rPr>
          <w:sz w:val="28"/>
          <w:szCs w:val="28"/>
        </w:rPr>
      </w:pPr>
      <w:r w:rsidRPr="00FC32D5">
        <w:rPr>
          <w:rStyle w:val="a4"/>
          <w:sz w:val="28"/>
          <w:szCs w:val="28"/>
        </w:rPr>
        <w:t>(1 этаж)</w:t>
      </w:r>
      <w:r w:rsidRPr="00FC32D5">
        <w:rPr>
          <w:b/>
          <w:sz w:val="28"/>
          <w:szCs w:val="28"/>
        </w:rPr>
        <w:t xml:space="preserve">, </w:t>
      </w:r>
      <w:r w:rsidRPr="00FC32D5">
        <w:rPr>
          <w:sz w:val="28"/>
          <w:szCs w:val="28"/>
        </w:rPr>
        <w:t>а именно: с 08.30 часов 26.04.2021г. по 21.07.2021</w:t>
      </w:r>
      <w:r>
        <w:rPr>
          <w:sz w:val="28"/>
          <w:szCs w:val="28"/>
        </w:rPr>
        <w:t xml:space="preserve"> </w:t>
      </w:r>
      <w:r w:rsidRPr="00FC32D5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FC32D5">
        <w:rPr>
          <w:sz w:val="28"/>
          <w:szCs w:val="28"/>
        </w:rPr>
        <w:t>до 17-00 часов местного времени включительно.</w:t>
      </w:r>
    </w:p>
    <w:p w:rsidR="00365AF4" w:rsidRDefault="00365AF4" w:rsidP="00365AF4">
      <w:pPr>
        <w:jc w:val="both"/>
        <w:rPr>
          <w:sz w:val="28"/>
        </w:rPr>
      </w:pPr>
      <w:r>
        <w:tab/>
      </w:r>
      <w:r w:rsidRPr="00FC32D5">
        <w:rPr>
          <w:sz w:val="28"/>
          <w:szCs w:val="28"/>
        </w:rPr>
        <w:t>2.</w:t>
      </w:r>
      <w:r>
        <w:rPr>
          <w:sz w:val="28"/>
        </w:rPr>
        <w:t xml:space="preserve"> Управлению п</w:t>
      </w:r>
      <w:r w:rsidRPr="004141E4">
        <w:rPr>
          <w:sz w:val="28"/>
          <w:szCs w:val="28"/>
        </w:rPr>
        <w:t>о имущественной и земельной политике Карталинского муниципального района</w:t>
      </w:r>
      <w:r>
        <w:rPr>
          <w:sz w:val="28"/>
          <w:szCs w:val="28"/>
        </w:rPr>
        <w:t xml:space="preserve"> разместить на официальном сайте </w:t>
      </w:r>
      <w:r w:rsidRPr="004141E4">
        <w:rPr>
          <w:sz w:val="28"/>
          <w:szCs w:val="28"/>
        </w:rPr>
        <w:t xml:space="preserve">Российской Федерации в сети «Интернет» </w:t>
      </w:r>
      <w:hyperlink r:id="rId8" w:history="1">
        <w:r w:rsidRPr="004B031C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4B031C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4B031C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4B031C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4B031C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4B031C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4B031C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B0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сообщение о внесении изменений в Конкурсную документацию </w:t>
      </w:r>
      <w:r w:rsidRPr="00C53693">
        <w:rPr>
          <w:sz w:val="28"/>
        </w:rPr>
        <w:t>на право заключения концессионного соглашения в отношении объектов теплоснабжения Карталинского городского поселения</w:t>
      </w:r>
      <w:r>
        <w:rPr>
          <w:sz w:val="28"/>
        </w:rPr>
        <w:t>.</w:t>
      </w:r>
    </w:p>
    <w:p w:rsidR="00365AF4" w:rsidRPr="008D3AC2" w:rsidRDefault="00365AF4" w:rsidP="00365AF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Pr="004413AF">
        <w:rPr>
          <w:sz w:val="28"/>
          <w:szCs w:val="28"/>
        </w:rPr>
        <w:t xml:space="preserve">. </w:t>
      </w:r>
      <w:proofErr w:type="gramStart"/>
      <w:r w:rsidRPr="008D3AC2">
        <w:rPr>
          <w:sz w:val="28"/>
          <w:szCs w:val="28"/>
          <w:lang w:eastAsia="ar-SA"/>
        </w:rPr>
        <w:t>Разместить</w:t>
      </w:r>
      <w:proofErr w:type="gramEnd"/>
      <w:r w:rsidRPr="008D3AC2">
        <w:rPr>
          <w:sz w:val="28"/>
          <w:szCs w:val="28"/>
          <w:lang w:eastAsia="ar-SA"/>
        </w:rPr>
        <w:t xml:space="preserve"> настоящее постановление на официальном сайте администрации Карталинского городского поселения. </w:t>
      </w:r>
    </w:p>
    <w:p w:rsidR="00365AF4" w:rsidRDefault="00365AF4" w:rsidP="00365AF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4413AF">
        <w:rPr>
          <w:sz w:val="28"/>
          <w:szCs w:val="28"/>
        </w:rPr>
        <w:t>Контроль за</w:t>
      </w:r>
      <w:proofErr w:type="gramEnd"/>
      <w:r w:rsidRPr="004413A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65AF4" w:rsidRDefault="00365AF4" w:rsidP="00365AF4">
      <w:pPr>
        <w:jc w:val="both"/>
        <w:rPr>
          <w:sz w:val="28"/>
        </w:rPr>
      </w:pPr>
    </w:p>
    <w:p w:rsidR="00365AF4" w:rsidRDefault="00365AF4" w:rsidP="00365AF4">
      <w:pPr>
        <w:jc w:val="both"/>
        <w:rPr>
          <w:sz w:val="28"/>
        </w:rPr>
      </w:pPr>
    </w:p>
    <w:p w:rsidR="00365AF4" w:rsidRDefault="00365AF4" w:rsidP="00365AF4">
      <w:pPr>
        <w:jc w:val="both"/>
        <w:rPr>
          <w:sz w:val="28"/>
        </w:rPr>
      </w:pPr>
    </w:p>
    <w:p w:rsidR="00365AF4" w:rsidRDefault="00365AF4" w:rsidP="00365AF4">
      <w:pPr>
        <w:jc w:val="both"/>
        <w:rPr>
          <w:sz w:val="28"/>
        </w:rPr>
      </w:pPr>
      <w:r>
        <w:rPr>
          <w:sz w:val="28"/>
        </w:rPr>
        <w:t>Глава Карталинского</w:t>
      </w:r>
    </w:p>
    <w:p w:rsidR="00365AF4" w:rsidRPr="008368DA" w:rsidRDefault="00365AF4" w:rsidP="00365AF4">
      <w:pPr>
        <w:jc w:val="both"/>
        <w:rPr>
          <w:sz w:val="28"/>
        </w:rPr>
      </w:pPr>
      <w:r>
        <w:rPr>
          <w:sz w:val="28"/>
        </w:rPr>
        <w:t xml:space="preserve">городского поселения                                                                           В.Н. </w:t>
      </w:r>
      <w:proofErr w:type="spellStart"/>
      <w:r>
        <w:rPr>
          <w:sz w:val="28"/>
        </w:rPr>
        <w:t>Верета</w:t>
      </w:r>
      <w:proofErr w:type="spellEnd"/>
    </w:p>
    <w:p w:rsidR="00EB4AB8" w:rsidRDefault="00EB4AB8"/>
    <w:sectPr w:rsidR="00EB4AB8" w:rsidSect="004B031C">
      <w:pgSz w:w="11904" w:h="16834"/>
      <w:pgMar w:top="28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46CCE"/>
    <w:multiLevelType w:val="hybridMultilevel"/>
    <w:tmpl w:val="A4CA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C1D0E"/>
    <w:multiLevelType w:val="hybridMultilevel"/>
    <w:tmpl w:val="BD948B88"/>
    <w:lvl w:ilvl="0" w:tplc="126CFB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F4"/>
    <w:rsid w:val="00365AF4"/>
    <w:rsid w:val="00EB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365AF4"/>
    <w:rPr>
      <w:color w:val="0000FF"/>
      <w:u w:val="single"/>
    </w:rPr>
  </w:style>
  <w:style w:type="character" w:styleId="a4">
    <w:name w:val="Strong"/>
    <w:basedOn w:val="a0"/>
    <w:uiPriority w:val="22"/>
    <w:qFormat/>
    <w:rsid w:val="00365AF4"/>
    <w:rPr>
      <w:b/>
      <w:bCs/>
    </w:rPr>
  </w:style>
  <w:style w:type="table" w:styleId="a5">
    <w:name w:val="Table Grid"/>
    <w:basedOn w:val="a1"/>
    <w:uiPriority w:val="59"/>
    <w:rsid w:val="00365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365AF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Cs w:val="20"/>
    </w:rPr>
  </w:style>
  <w:style w:type="character" w:customStyle="1" w:styleId="no-wikidata">
    <w:name w:val="no-wikidata"/>
    <w:basedOn w:val="a0"/>
    <w:rsid w:val="00365AF4"/>
  </w:style>
  <w:style w:type="paragraph" w:styleId="a7">
    <w:name w:val="Balloon Text"/>
    <w:basedOn w:val="a"/>
    <w:link w:val="a8"/>
    <w:uiPriority w:val="99"/>
    <w:semiHidden/>
    <w:unhideWhenUsed/>
    <w:rsid w:val="00365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A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365AF4"/>
    <w:rPr>
      <w:color w:val="0000FF"/>
      <w:u w:val="single"/>
    </w:rPr>
  </w:style>
  <w:style w:type="character" w:styleId="a4">
    <w:name w:val="Strong"/>
    <w:basedOn w:val="a0"/>
    <w:uiPriority w:val="22"/>
    <w:qFormat/>
    <w:rsid w:val="00365AF4"/>
    <w:rPr>
      <w:b/>
      <w:bCs/>
    </w:rPr>
  </w:style>
  <w:style w:type="table" w:styleId="a5">
    <w:name w:val="Table Grid"/>
    <w:basedOn w:val="a1"/>
    <w:uiPriority w:val="59"/>
    <w:rsid w:val="00365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365AF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Cs w:val="20"/>
    </w:rPr>
  </w:style>
  <w:style w:type="character" w:customStyle="1" w:styleId="no-wikidata">
    <w:name w:val="no-wikidata"/>
    <w:basedOn w:val="a0"/>
    <w:rsid w:val="00365AF4"/>
  </w:style>
  <w:style w:type="paragraph" w:styleId="a7">
    <w:name w:val="Balloon Text"/>
    <w:basedOn w:val="a"/>
    <w:link w:val="a8"/>
    <w:uiPriority w:val="99"/>
    <w:semiHidden/>
    <w:unhideWhenUsed/>
    <w:rsid w:val="00365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A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1647</Words>
  <Characters>9392</Characters>
  <Application>Microsoft Office Word</Application>
  <DocSecurity>0</DocSecurity>
  <Lines>78</Lines>
  <Paragraphs>22</Paragraphs>
  <ScaleCrop>false</ScaleCrop>
  <Company/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dcterms:created xsi:type="dcterms:W3CDTF">2021-05-05T09:08:00Z</dcterms:created>
  <dcterms:modified xsi:type="dcterms:W3CDTF">2021-05-05T09:09:00Z</dcterms:modified>
</cp:coreProperties>
</file>