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6E1" w:rsidRPr="00FB16E1" w:rsidRDefault="00FB16E1" w:rsidP="0075227C">
      <w:pPr>
        <w:suppressAutoHyphens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УТВЕРЖДЕНА</w:t>
      </w:r>
    </w:p>
    <w:p w:rsidR="0075227C" w:rsidRDefault="00FB16E1" w:rsidP="0075227C">
      <w:pPr>
        <w:suppressAutoHyphens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</w:p>
    <w:p w:rsidR="0075227C" w:rsidRDefault="00FB16E1" w:rsidP="0075227C">
      <w:pPr>
        <w:suppressAutoHyphens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Карталинского</w:t>
      </w:r>
      <w:proofErr w:type="spellEnd"/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городского поселения </w:t>
      </w:r>
    </w:p>
    <w:p w:rsidR="00FB16E1" w:rsidRDefault="00FB16E1" w:rsidP="0075227C">
      <w:pPr>
        <w:suppressAutoHyphens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r w:rsidR="00475B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C4FFB">
        <w:rPr>
          <w:rFonts w:ascii="Times New Roman" w:eastAsia="Calibri" w:hAnsi="Times New Roman" w:cs="Times New Roman"/>
          <w:sz w:val="28"/>
          <w:szCs w:val="28"/>
          <w:lang w:eastAsia="ar-SA"/>
        </w:rPr>
        <w:t>18.11.2020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ода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C4FFB">
        <w:rPr>
          <w:rFonts w:ascii="Times New Roman" w:eastAsia="Calibri" w:hAnsi="Times New Roman" w:cs="Times New Roman"/>
          <w:sz w:val="28"/>
          <w:szCs w:val="28"/>
          <w:lang w:eastAsia="ar-SA"/>
        </w:rPr>
        <w:t>409</w:t>
      </w:r>
    </w:p>
    <w:p w:rsidR="007C4FFB" w:rsidRDefault="007C4FFB" w:rsidP="0075227C">
      <w:pPr>
        <w:tabs>
          <w:tab w:val="left" w:pos="4678"/>
        </w:tabs>
        <w:suppressAutoHyphens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(в редакции постановления </w:t>
      </w:r>
      <w:r w:rsidR="0075227C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дминистрации </w:t>
      </w:r>
      <w:proofErr w:type="spellStart"/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Карталинского</w:t>
      </w:r>
      <w:proofErr w:type="spellEnd"/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городского поселения</w:t>
      </w:r>
    </w:p>
    <w:p w:rsidR="0075227C" w:rsidRPr="00FB16E1" w:rsidRDefault="0075227C" w:rsidP="0075227C">
      <w:pPr>
        <w:tabs>
          <w:tab w:val="left" w:pos="4678"/>
        </w:tabs>
        <w:suppressAutoHyphens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 01.0</w:t>
      </w:r>
      <w:r w:rsidR="004925B1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.2021 года № </w:t>
      </w:r>
      <w:r w:rsidR="00301B97">
        <w:rPr>
          <w:rFonts w:ascii="Times New Roman" w:eastAsia="Calibri" w:hAnsi="Times New Roman" w:cs="Times New Roman"/>
          <w:sz w:val="28"/>
          <w:szCs w:val="28"/>
          <w:lang w:eastAsia="ar-SA"/>
        </w:rPr>
        <w:t>27</w:t>
      </w:r>
      <w:r w:rsidR="004925B1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</w:p>
    <w:p w:rsidR="00FB16E1" w:rsidRPr="00FB16E1" w:rsidRDefault="00FB16E1" w:rsidP="00FB1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B16E1" w:rsidRPr="00FB16E1" w:rsidRDefault="00FB16E1" w:rsidP="00FB1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Муниципальная программа</w:t>
      </w:r>
    </w:p>
    <w:p w:rsidR="00FB16E1" w:rsidRPr="00FB16E1" w:rsidRDefault="00FB16E1" w:rsidP="00FB1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«Передача части полномочий по решению вопросов местного значения </w:t>
      </w:r>
      <w:proofErr w:type="spellStart"/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Карталинскому</w:t>
      </w:r>
      <w:proofErr w:type="spellEnd"/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муниципальному району на 2021-2023 годы» </w:t>
      </w:r>
    </w:p>
    <w:p w:rsidR="00FB16E1" w:rsidRPr="00FB16E1" w:rsidRDefault="00FB16E1" w:rsidP="00FB16E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B16E1" w:rsidRPr="00FB16E1" w:rsidRDefault="00FB16E1" w:rsidP="00FB1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Паспорт </w:t>
      </w:r>
    </w:p>
    <w:p w:rsidR="00FB16E1" w:rsidRPr="00FB16E1" w:rsidRDefault="00FB16E1" w:rsidP="00FB1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муниципальной программы</w:t>
      </w:r>
    </w:p>
    <w:p w:rsidR="00FB16E1" w:rsidRPr="00FB16E1" w:rsidRDefault="00FB16E1" w:rsidP="00FB1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«Передача части полномочий по решению вопросов местного значения </w:t>
      </w:r>
      <w:proofErr w:type="spellStart"/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Карталинскому</w:t>
      </w:r>
      <w:proofErr w:type="spellEnd"/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муниципальному району на 2021-2023 годы»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652"/>
        <w:gridCol w:w="5700"/>
      </w:tblGrid>
      <w:tr w:rsidR="00FB16E1" w:rsidRPr="00FB16E1" w:rsidTr="00FB16E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6E1" w:rsidRPr="00FB16E1" w:rsidRDefault="00FB16E1" w:rsidP="00FB16E1">
            <w:pPr>
              <w:suppressAutoHyphens/>
              <w:spacing w:after="0" w:line="240" w:lineRule="auto"/>
              <w:ind w:right="20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1" w:rsidRPr="00FB16E1" w:rsidRDefault="00FB16E1" w:rsidP="00FB16E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Передача части полномочий по решению вопросов местного значения </w:t>
            </w:r>
            <w:proofErr w:type="spellStart"/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Карталинскому</w:t>
            </w:r>
            <w:proofErr w:type="spellEnd"/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муниципальному району на 2021-2023 годы (далее именуется – программа)</w:t>
            </w:r>
          </w:p>
        </w:tc>
      </w:tr>
      <w:tr w:rsidR="00FB16E1" w:rsidRPr="00FB16E1" w:rsidTr="00FB16E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6E1" w:rsidRPr="00FB16E1" w:rsidRDefault="00FB16E1" w:rsidP="00FB16E1">
            <w:pPr>
              <w:suppressAutoHyphens/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E1" w:rsidRPr="00FB16E1" w:rsidRDefault="00FB16E1" w:rsidP="00FB16E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Карталинского</w:t>
            </w:r>
            <w:proofErr w:type="spellEnd"/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городского поселения</w:t>
            </w:r>
          </w:p>
        </w:tc>
      </w:tr>
      <w:tr w:rsidR="00FB16E1" w:rsidRPr="00FB16E1" w:rsidTr="00FB16E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6E1" w:rsidRPr="00FB16E1" w:rsidRDefault="00FB16E1" w:rsidP="00FB16E1">
            <w:pPr>
              <w:suppressAutoHyphens/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E1" w:rsidRPr="00FB16E1" w:rsidRDefault="00FB16E1" w:rsidP="00FB16E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Карталинского</w:t>
            </w:r>
            <w:proofErr w:type="spellEnd"/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муниципального района, Управление строительства, инфраструктуры и жилищно-коммунального хозяйства </w:t>
            </w:r>
            <w:proofErr w:type="spellStart"/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Карталинского</w:t>
            </w:r>
            <w:proofErr w:type="spellEnd"/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муниципального района, Управление образования </w:t>
            </w:r>
            <w:proofErr w:type="spellStart"/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Карталинского</w:t>
            </w:r>
            <w:proofErr w:type="spellEnd"/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муниципального района, Управление по имущественной и земельной политике </w:t>
            </w:r>
            <w:proofErr w:type="spellStart"/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Карталинского</w:t>
            </w:r>
            <w:proofErr w:type="spellEnd"/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муниципального района, Управление по делам культуры и спорта </w:t>
            </w:r>
            <w:proofErr w:type="spellStart"/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Карталинского</w:t>
            </w:r>
            <w:proofErr w:type="spellEnd"/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муниципального района, Финансовое управление </w:t>
            </w:r>
            <w:proofErr w:type="spellStart"/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Карталинского</w:t>
            </w:r>
            <w:proofErr w:type="spellEnd"/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муниципального района, Управление социальной защиты населения </w:t>
            </w:r>
            <w:proofErr w:type="spellStart"/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Карталинского</w:t>
            </w:r>
            <w:proofErr w:type="spellEnd"/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муниципального района Челябинской области, Контрольно-счетная палата </w:t>
            </w:r>
            <w:proofErr w:type="spellStart"/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Карталинского</w:t>
            </w:r>
            <w:proofErr w:type="spellEnd"/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муниципального района</w:t>
            </w:r>
          </w:p>
        </w:tc>
      </w:tr>
      <w:tr w:rsidR="00FB16E1" w:rsidRPr="00FB16E1" w:rsidTr="00FB16E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6E1" w:rsidRPr="00FB16E1" w:rsidRDefault="00FB16E1" w:rsidP="00FB16E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E1" w:rsidRPr="00FB16E1" w:rsidRDefault="00FB16E1" w:rsidP="00FB16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Передача части полномочий по решению вопросов местного значения </w:t>
            </w:r>
            <w:proofErr w:type="spellStart"/>
            <w:r w:rsidRPr="00FB1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Карталинского</w:t>
            </w:r>
            <w:proofErr w:type="spellEnd"/>
            <w:r w:rsidRPr="00FB1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городского поселения</w:t>
            </w:r>
          </w:p>
        </w:tc>
      </w:tr>
      <w:tr w:rsidR="00FB16E1" w:rsidRPr="00FB16E1" w:rsidTr="00FB16E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6E1" w:rsidRPr="00FB16E1" w:rsidRDefault="00FB16E1" w:rsidP="00FB16E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E1" w:rsidRPr="00FB16E1" w:rsidRDefault="00FB16E1" w:rsidP="00FB16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Выполнение условий Соглашений о передаче части полномочий по решению вопросов </w:t>
            </w:r>
            <w:r w:rsidRPr="00FB1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местного значения</w:t>
            </w:r>
          </w:p>
        </w:tc>
      </w:tr>
      <w:tr w:rsidR="00FB16E1" w:rsidRPr="00FB16E1" w:rsidTr="00FB16E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6E1" w:rsidRPr="00FB16E1" w:rsidRDefault="00FB16E1" w:rsidP="00FB16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Целевые индикаторы программы, их значения с разбивкой по годам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E1" w:rsidRPr="00FB16E1" w:rsidRDefault="00FB16E1" w:rsidP="00FB16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Количество переданных полномочий по решению вопросов местного значения:</w:t>
            </w:r>
          </w:p>
          <w:p w:rsidR="00FB16E1" w:rsidRPr="00FB16E1" w:rsidRDefault="00FB16E1" w:rsidP="00FB16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2021 год – 38 ед.</w:t>
            </w:r>
          </w:p>
          <w:p w:rsidR="00FB16E1" w:rsidRPr="00FB16E1" w:rsidRDefault="00FB16E1" w:rsidP="00FB16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2022 год – 38 ед.</w:t>
            </w:r>
          </w:p>
          <w:p w:rsidR="00FB16E1" w:rsidRPr="00FB16E1" w:rsidRDefault="00FB16E1" w:rsidP="00FB16E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2023 год – 38 ед.</w:t>
            </w:r>
          </w:p>
        </w:tc>
      </w:tr>
      <w:tr w:rsidR="00FB16E1" w:rsidRPr="00FB16E1" w:rsidTr="00FB16E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6E1" w:rsidRPr="00FB16E1" w:rsidRDefault="00FB16E1" w:rsidP="00FB16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Сроки и этапы реализации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E1" w:rsidRPr="00FB16E1" w:rsidRDefault="00FB16E1" w:rsidP="00FB16E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Реализация программы запланирована на 2021 – 2023 годы без разбивки на этапы.</w:t>
            </w:r>
          </w:p>
        </w:tc>
      </w:tr>
      <w:tr w:rsidR="00FB16E1" w:rsidRPr="00FB16E1" w:rsidTr="00FB16E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6E1" w:rsidRPr="00FB16E1" w:rsidRDefault="00FB16E1" w:rsidP="00FB16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Объемы и источники финансирования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E1" w:rsidRPr="00FB16E1" w:rsidRDefault="00FB16E1" w:rsidP="00FB16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Объем финансирования программы составляет 2</w:t>
            </w:r>
            <w:r w:rsidR="004925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71094</w:t>
            </w:r>
            <w:r w:rsidR="00301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,56</w:t>
            </w:r>
            <w:r w:rsidRPr="00FB1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тыс. руб., в том числе:</w:t>
            </w:r>
          </w:p>
          <w:p w:rsidR="00FB16E1" w:rsidRPr="00FB16E1" w:rsidRDefault="00FB16E1" w:rsidP="00FB16E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2021 год     </w:t>
            </w:r>
            <w:r w:rsidR="004925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104802</w:t>
            </w:r>
            <w:r w:rsidR="00301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,26</w:t>
            </w:r>
            <w:r w:rsidRPr="00FB1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тыс. руб.;</w:t>
            </w:r>
          </w:p>
          <w:p w:rsidR="00FB16E1" w:rsidRPr="00FB16E1" w:rsidRDefault="00FB16E1" w:rsidP="00FB16E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2022 год     82223,2 тыс. руб.;</w:t>
            </w:r>
          </w:p>
          <w:p w:rsidR="00FB16E1" w:rsidRPr="00FB16E1" w:rsidRDefault="00FB16E1" w:rsidP="00FB16E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2023 год     84069,1 тыс. руб.</w:t>
            </w:r>
          </w:p>
          <w:p w:rsidR="00FB16E1" w:rsidRPr="00FB16E1" w:rsidRDefault="00FB16E1" w:rsidP="00FB16E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B1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Источником финансирования являются средства бюджета </w:t>
            </w:r>
            <w:proofErr w:type="spellStart"/>
            <w:r w:rsidRPr="00FB1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Карталинского</w:t>
            </w:r>
            <w:proofErr w:type="spellEnd"/>
            <w:r w:rsidRPr="00FB1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городского поселения</w:t>
            </w:r>
          </w:p>
        </w:tc>
      </w:tr>
    </w:tbl>
    <w:p w:rsidR="00FB16E1" w:rsidRPr="00FB16E1" w:rsidRDefault="00FB16E1" w:rsidP="00FB16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B16E1" w:rsidRPr="00FB16E1" w:rsidRDefault="00FB16E1" w:rsidP="00FB16E1">
      <w:pPr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. Общая характеристика сферы реализации</w:t>
      </w:r>
    </w:p>
    <w:p w:rsidR="00FB16E1" w:rsidRPr="00FB16E1" w:rsidRDefault="00FB16E1" w:rsidP="00FB16E1">
      <w:pPr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 и соглашениями о передаче части полномочий по решению вопросов местного значения, </w:t>
      </w:r>
      <w:proofErr w:type="spellStart"/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Карталинским</w:t>
      </w:r>
      <w:proofErr w:type="spellEnd"/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городским поселением в </w:t>
      </w:r>
      <w:proofErr w:type="spellStart"/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Карталинский</w:t>
      </w:r>
      <w:proofErr w:type="spellEnd"/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район переданы следующие полномочия по решению вопросов местного значения: 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Pr="00FB1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Составление и исполнение бюджета поселения, осуществление контроля за его исполнением, составление отчета об исполнении бюджета поселения;</w:t>
      </w:r>
    </w:p>
    <w:p w:rsidR="00FB16E1" w:rsidRPr="00FB16E1" w:rsidRDefault="00FB16E1" w:rsidP="00FB16E1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2) Владение, пользование имуществом, находящимся в муниципальной собственности поселения;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3)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4)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5)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</w:t>
      </w:r>
      <w:hyperlink r:id="rId6" w:history="1">
        <w:r w:rsidRPr="00FB16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</w:t>
        </w:r>
        <w:r w:rsidRPr="00FB16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lastRenderedPageBreak/>
          <w:t xml:space="preserve">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  </w:r>
        <w:r w:rsidRPr="00FB16E1"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организация дорожного движения</w:t>
        </w:r>
        <w:r w:rsidRPr="00FB16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</w:r>
      </w:hyperlink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9)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10) </w:t>
      </w:r>
      <w:r w:rsidRPr="00FB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организации деятельности по </w:t>
      </w:r>
      <w:r w:rsidRPr="00FB1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накоплению</w:t>
      </w:r>
      <w:r w:rsidRPr="00FB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раздельному </w:t>
      </w:r>
      <w:r w:rsidRPr="00FB1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накоплению</w:t>
      </w:r>
      <w:r w:rsidRPr="00FB16E1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транспортированию твердых коммунальных отходов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11) </w:t>
      </w:r>
      <w:r w:rsidRPr="00FB16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Разработка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B16E1" w:rsidRPr="00FB16E1" w:rsidRDefault="00FB16E1" w:rsidP="00FB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12) </w:t>
      </w:r>
      <w:r w:rsidRPr="00FB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</w:t>
      </w:r>
      <w:r w:rsidRPr="00FB1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13)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14) Организация ритуальных услуг и содержание мест захоронения;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15) </w:t>
      </w:r>
      <w:hyperlink r:id="rId7" w:history="1">
        <w:r w:rsidRPr="00FB16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  </w:r>
      </w:hyperlink>
      <w:r w:rsidRPr="00FB16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16)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17) Участие в предупреждении и ликвидации последствий чрезвычайных ситуаций в границах поселения;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18) Обеспечение первичных мер пожарной безопасности в границах населенных пунктов поселения;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20) Формирование архивных фондов поселения;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21)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22)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23) Осуществление мероприятий по обеспечению безопасности людей на водных объектах, охране их жизни и здоровья;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24)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25)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27)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28) Осуществление муниципального лесного контроля;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29)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30) Осуществление мер по противодействию коррупции в границах поселения;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31) </w:t>
      </w:r>
      <w:r w:rsidRPr="00FB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</w:t>
      </w:r>
      <w:r w:rsidRPr="00FB1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адаптацию мигрантов, профилактику межнациональных (межэтнических) конфликтов;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32)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33)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34)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35) Создание условий для организации досуга и обеспечения жителей поселения услугами организаций культуры;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36)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FB16E1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37) Организация и осуществление мероприятий по работе с детьми и молодежью в поселении;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38)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FB16E1" w:rsidRPr="00FB16E1" w:rsidRDefault="00FB16E1" w:rsidP="00FB1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38.1) С</w:t>
      </w:r>
      <w:r w:rsidRPr="00FB16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оциальная поддержка населения.</w:t>
      </w:r>
    </w:p>
    <w:p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Выполнение части переданных полномочий осуществляется за счет иных межбюджетных трансфертов, передаваемых из бюджета </w:t>
      </w:r>
      <w:proofErr w:type="spellStart"/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</w:t>
      </w:r>
      <w:proofErr w:type="spellEnd"/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в бюджет </w:t>
      </w:r>
      <w:proofErr w:type="spellStart"/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</w:t>
      </w:r>
      <w:proofErr w:type="spellEnd"/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района.</w:t>
      </w:r>
    </w:p>
    <w:p w:rsidR="00FB16E1" w:rsidRPr="00FB16E1" w:rsidRDefault="00FB16E1" w:rsidP="00FB16E1">
      <w:pPr>
        <w:suppressAutoHyphens/>
        <w:spacing w:after="0" w:line="240" w:lineRule="auto"/>
        <w:ind w:left="56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. Основные цели и задачи, сроки и этапы реализации программы</w:t>
      </w:r>
    </w:p>
    <w:p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Целью программы является передача части полномочий по решению вопросов местного значения </w:t>
      </w:r>
      <w:proofErr w:type="spellStart"/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Карталинского</w:t>
      </w:r>
      <w:proofErr w:type="spellEnd"/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городского поселения </w:t>
      </w:r>
      <w:proofErr w:type="spellStart"/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Карталинскому</w:t>
      </w:r>
      <w:proofErr w:type="spellEnd"/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муниципальному району.</w:t>
      </w:r>
    </w:p>
    <w:p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Задачи программы: Выполнение условий Соглашений о передаче части полномочий по решению вопросов местного значения.</w:t>
      </w:r>
    </w:p>
    <w:p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Реализация программы запланирована на 2021 - 2023 годы, без разбивки на этапы.</w:t>
      </w:r>
    </w:p>
    <w:p w:rsidR="00FB16E1" w:rsidRPr="00FB16E1" w:rsidRDefault="00FB16E1" w:rsidP="00FB16E1">
      <w:pPr>
        <w:suppressAutoHyphens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B16E1" w:rsidRPr="00FB16E1" w:rsidRDefault="00FB16E1" w:rsidP="00FB16E1">
      <w:pPr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III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. Целевые индикаторы достижения целей и решения задач, основные ожидаемые конечные результаты</w:t>
      </w:r>
    </w:p>
    <w:p w:rsidR="00FB16E1" w:rsidRPr="00FB16E1" w:rsidRDefault="00FB16E1" w:rsidP="00FB16E1">
      <w:pPr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Целевой индикатор программы – количество переданных полномочий по решению вопросов местного значения: </w:t>
      </w:r>
    </w:p>
    <w:p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2021 год – 38 ед.</w:t>
      </w:r>
    </w:p>
    <w:p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2022 год – 38 ед.</w:t>
      </w:r>
    </w:p>
    <w:p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2023 год – 38 ед.</w:t>
      </w:r>
    </w:p>
    <w:p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Ожидаемый результат реализации программы: решение вопросов местного значения </w:t>
      </w:r>
      <w:proofErr w:type="spellStart"/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Карталинского</w:t>
      </w:r>
      <w:proofErr w:type="spellEnd"/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городского поселения </w:t>
      </w:r>
      <w:proofErr w:type="spellStart"/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Карталинским</w:t>
      </w:r>
      <w:proofErr w:type="spellEnd"/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муниципальным районом, в соответствии с Соглашениями о передаче части полномочий по решению вопросов местного значения.</w:t>
      </w:r>
    </w:p>
    <w:p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B16E1" w:rsidRPr="00FB16E1" w:rsidRDefault="00FB16E1" w:rsidP="00FB16E1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IV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. Обобщенная характеристика мероприятий программы</w:t>
      </w:r>
    </w:p>
    <w:p w:rsidR="00FB16E1" w:rsidRPr="00FB16E1" w:rsidRDefault="00FB16E1" w:rsidP="00FB16E1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Мероприятия программы направлены на передачу 38 полномочий по решению вопросов местного значения и включают в себя заключение Соглашений о</w:t>
      </w: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передаче части полномочий по решению вопросов местного значения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предоставление межбюджетных трансфертов </w:t>
      </w:r>
      <w:proofErr w:type="spellStart"/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Карталинскому</w:t>
      </w:r>
      <w:proofErr w:type="spellEnd"/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муниципальному району для их реализации.</w:t>
      </w:r>
    </w:p>
    <w:p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B16E1" w:rsidRPr="00FB16E1" w:rsidRDefault="00FB16E1" w:rsidP="00FB16E1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Обоснование объема финансовых ресурсов, необходимых для реализации программы</w:t>
      </w:r>
    </w:p>
    <w:p w:rsidR="00FB16E1" w:rsidRPr="00FB16E1" w:rsidRDefault="00FB16E1" w:rsidP="00FB16E1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B16E1" w:rsidRPr="00FB16E1" w:rsidRDefault="00FB16E1" w:rsidP="00FB16E1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Финансирование программы по годам изложено в таблице 1.</w:t>
      </w:r>
    </w:p>
    <w:p w:rsidR="00FB16E1" w:rsidRPr="00FB16E1" w:rsidRDefault="00FB16E1" w:rsidP="00FB16E1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FB16E1" w:rsidRPr="00FB16E1" w:rsidRDefault="00FB16E1" w:rsidP="00FB16E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Таблица 1                                                                                              в тыс. руб.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5"/>
        <w:gridCol w:w="2374"/>
        <w:gridCol w:w="2374"/>
        <w:gridCol w:w="2404"/>
      </w:tblGrid>
      <w:tr w:rsidR="00FB16E1" w:rsidRPr="00FB16E1" w:rsidTr="00FB16E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6E1" w:rsidRPr="00FB16E1" w:rsidRDefault="00FB16E1" w:rsidP="00FB16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6E1" w:rsidRPr="00FB16E1" w:rsidRDefault="00FB16E1" w:rsidP="00FB16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6E1" w:rsidRPr="00FB16E1" w:rsidRDefault="00FB16E1" w:rsidP="00FB16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E1" w:rsidRPr="00FB16E1" w:rsidRDefault="00FB16E1" w:rsidP="00FB16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</w:t>
            </w:r>
          </w:p>
        </w:tc>
      </w:tr>
      <w:tr w:rsidR="00FB16E1" w:rsidRPr="00FB16E1" w:rsidTr="00FB16E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6E1" w:rsidRPr="00FB16E1" w:rsidRDefault="004925B1" w:rsidP="00FB16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271094,56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6E1" w:rsidRPr="00FB16E1" w:rsidRDefault="004925B1" w:rsidP="00FB16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104802,26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6E1" w:rsidRPr="00FB16E1" w:rsidRDefault="00FB16E1" w:rsidP="00FB16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82223,2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6E1" w:rsidRPr="00FB16E1" w:rsidRDefault="00FB16E1" w:rsidP="00FB16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84069,1</w:t>
            </w:r>
          </w:p>
        </w:tc>
      </w:tr>
    </w:tbl>
    <w:p w:rsidR="00FB16E1" w:rsidRPr="00FB16E1" w:rsidRDefault="00FB16E1" w:rsidP="00FB1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Источником финансирования программы являются 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средства бюджета </w:t>
      </w:r>
      <w:proofErr w:type="spellStart"/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Карталинского</w:t>
      </w:r>
      <w:proofErr w:type="spellEnd"/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городского поселения</w:t>
      </w: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B16E1" w:rsidRPr="00FB16E1" w:rsidRDefault="00FB16E1" w:rsidP="00FB1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16E1" w:rsidRPr="00FB16E1" w:rsidRDefault="00FB16E1" w:rsidP="00FB16E1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VI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. Механизм реализации программы</w:t>
      </w:r>
    </w:p>
    <w:p w:rsidR="00FB16E1" w:rsidRPr="00FB16E1" w:rsidRDefault="00FB16E1" w:rsidP="00FB16E1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B16E1" w:rsidRPr="00FB16E1" w:rsidRDefault="00FB16E1" w:rsidP="00FB16E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Общее руководство и контроль за ходом реализации программы осуществляет ответственный исполнитель программы – Администрация </w:t>
      </w:r>
      <w:proofErr w:type="spellStart"/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</w:t>
      </w:r>
      <w:proofErr w:type="spellEnd"/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поселения.</w:t>
      </w:r>
    </w:p>
    <w:p w:rsidR="00FB16E1" w:rsidRPr="00FB16E1" w:rsidRDefault="00FB16E1" w:rsidP="00FB16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Реализация программы осуществляется соисполнителями программы</w:t>
      </w: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, изложено в таблице 2.</w:t>
      </w:r>
    </w:p>
    <w:p w:rsidR="00FB16E1" w:rsidRPr="00FB16E1" w:rsidRDefault="00FB16E1" w:rsidP="00FB16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FB16E1" w:rsidRPr="00FB16E1" w:rsidRDefault="00FB16E1" w:rsidP="00FB16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4"/>
          <w:lang w:eastAsia="ar-SA"/>
        </w:rPr>
        <w:t>Таблица 2                                                                                              в тыс. руб.</w:t>
      </w:r>
    </w:p>
    <w:tbl>
      <w:tblPr>
        <w:tblW w:w="963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77"/>
        <w:gridCol w:w="1559"/>
        <w:gridCol w:w="1560"/>
        <w:gridCol w:w="1436"/>
        <w:gridCol w:w="1399"/>
      </w:tblGrid>
      <w:tr w:rsidR="004925B1" w:rsidRPr="004925B1" w:rsidTr="004925B1">
        <w:trPr>
          <w:trHeight w:val="372"/>
        </w:trPr>
        <w:tc>
          <w:tcPr>
            <w:tcW w:w="69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4925B1" w:rsidRPr="004925B1" w:rsidTr="004925B1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6 516,60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2 216,00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2 150,30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2 150,30</w:t>
            </w:r>
          </w:p>
        </w:tc>
      </w:tr>
      <w:tr w:rsidR="004925B1" w:rsidRPr="004925B1" w:rsidTr="004925B1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</w:t>
            </w:r>
            <w:proofErr w:type="spellStart"/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2 773,20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950,80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911,20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911,20</w:t>
            </w:r>
          </w:p>
        </w:tc>
      </w:tr>
      <w:tr w:rsidR="004925B1" w:rsidRPr="004925B1" w:rsidTr="004925B1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имущественной и земельной политике </w:t>
            </w:r>
            <w:proofErr w:type="spellStart"/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8 503,66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4 122,66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2 190,50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2 190,50</w:t>
            </w:r>
          </w:p>
        </w:tc>
      </w:tr>
      <w:tr w:rsidR="004925B1" w:rsidRPr="004925B1" w:rsidTr="004925B1">
        <w:trPr>
          <w:trHeight w:val="1170"/>
        </w:trPr>
        <w:tc>
          <w:tcPr>
            <w:tcW w:w="69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строительства, инфраструктуры и жилищно-коммунального хозяйства </w:t>
            </w:r>
            <w:proofErr w:type="spellStart"/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184 343,00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74 303,70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54 096,70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55 942,60</w:t>
            </w:r>
          </w:p>
        </w:tc>
      </w:tr>
      <w:tr w:rsidR="004925B1" w:rsidRPr="004925B1" w:rsidTr="004925B1">
        <w:trPr>
          <w:trHeight w:val="690"/>
        </w:trPr>
        <w:tc>
          <w:tcPr>
            <w:tcW w:w="69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4925B1" w:rsidRPr="004925B1" w:rsidTr="004925B1">
        <w:trPr>
          <w:trHeight w:val="690"/>
        </w:trPr>
        <w:tc>
          <w:tcPr>
            <w:tcW w:w="69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делам культуры и спорта </w:t>
            </w:r>
            <w:proofErr w:type="spellStart"/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63 796,00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21 315,80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21 240,10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21 240,10</w:t>
            </w:r>
          </w:p>
        </w:tc>
      </w:tr>
      <w:tr w:rsidR="004925B1" w:rsidRPr="004925B1" w:rsidTr="004925B1">
        <w:trPr>
          <w:trHeight w:val="1170"/>
        </w:trPr>
        <w:tc>
          <w:tcPr>
            <w:tcW w:w="69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proofErr w:type="spellStart"/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3 490,00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1 330,00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1 080,00</w:t>
            </w:r>
          </w:p>
        </w:tc>
      </w:tr>
      <w:tr w:rsidR="004925B1" w:rsidRPr="004925B1" w:rsidTr="004925B1">
        <w:trPr>
          <w:trHeight w:val="795"/>
        </w:trPr>
        <w:tc>
          <w:tcPr>
            <w:tcW w:w="69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</w:t>
            </w:r>
            <w:proofErr w:type="spellStart"/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213,30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204,40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204,40</w:t>
            </w:r>
          </w:p>
        </w:tc>
      </w:tr>
      <w:tr w:rsidR="004925B1" w:rsidRPr="004925B1" w:rsidTr="004925B1">
        <w:trPr>
          <w:trHeight w:val="604"/>
        </w:trPr>
        <w:tc>
          <w:tcPr>
            <w:tcW w:w="69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271 094,56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104 802,26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82 223,20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84 069,10</w:t>
            </w:r>
          </w:p>
        </w:tc>
      </w:tr>
    </w:tbl>
    <w:p w:rsidR="00FB16E1" w:rsidRPr="00FB16E1" w:rsidRDefault="00FB16E1" w:rsidP="00FB16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16E1" w:rsidRPr="00FB16E1" w:rsidRDefault="00FB16E1" w:rsidP="00FB16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Финансирование расходов на реализацию программы осуществляется в соответствии с Соглашениями о передаче части полномочий по решению вопросов местного значения, нормативными правовыми актами </w:t>
      </w:r>
      <w:proofErr w:type="spellStart"/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</w:t>
      </w:r>
      <w:proofErr w:type="spellEnd"/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поселения.</w:t>
      </w:r>
    </w:p>
    <w:p w:rsidR="00FB16E1" w:rsidRPr="00FB16E1" w:rsidRDefault="00FB16E1" w:rsidP="00FB16E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 ходе реа</w:t>
      </w:r>
      <w:bookmarkStart w:id="0" w:name="_GoBack"/>
      <w:bookmarkEnd w:id="0"/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лизации программы предоставляется в порядке, установленном нормативными правовыми актами </w:t>
      </w:r>
      <w:proofErr w:type="spellStart"/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</w:t>
      </w:r>
      <w:proofErr w:type="spellEnd"/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поселения.</w:t>
      </w:r>
    </w:p>
    <w:p w:rsidR="00FB16E1" w:rsidRPr="00FB16E1" w:rsidRDefault="00FB16E1" w:rsidP="00FB1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B16E1" w:rsidRPr="00FB16E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CA7" w:rsidRDefault="00770CA7" w:rsidP="00FB16E1">
      <w:pPr>
        <w:spacing w:after="0" w:line="240" w:lineRule="auto"/>
      </w:pPr>
      <w:r>
        <w:separator/>
      </w:r>
    </w:p>
  </w:endnote>
  <w:endnote w:type="continuationSeparator" w:id="0">
    <w:p w:rsidR="00770CA7" w:rsidRDefault="00770CA7" w:rsidP="00FB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CA7" w:rsidRDefault="00770CA7" w:rsidP="00FB16E1">
      <w:pPr>
        <w:spacing w:after="0" w:line="240" w:lineRule="auto"/>
      </w:pPr>
      <w:r>
        <w:separator/>
      </w:r>
    </w:p>
  </w:footnote>
  <w:footnote w:type="continuationSeparator" w:id="0">
    <w:p w:rsidR="00770CA7" w:rsidRDefault="00770CA7" w:rsidP="00FB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9329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B16E1" w:rsidRPr="00FB16E1" w:rsidRDefault="00FB16E1">
        <w:pPr>
          <w:pStyle w:val="a3"/>
          <w:jc w:val="center"/>
          <w:rPr>
            <w:rFonts w:ascii="Times New Roman" w:hAnsi="Times New Roman" w:cs="Times New Roman"/>
          </w:rPr>
        </w:pPr>
        <w:r w:rsidRPr="00FB16E1">
          <w:rPr>
            <w:rFonts w:ascii="Times New Roman" w:hAnsi="Times New Roman" w:cs="Times New Roman"/>
          </w:rPr>
          <w:fldChar w:fldCharType="begin"/>
        </w:r>
        <w:r w:rsidRPr="00FB16E1">
          <w:rPr>
            <w:rFonts w:ascii="Times New Roman" w:hAnsi="Times New Roman" w:cs="Times New Roman"/>
          </w:rPr>
          <w:instrText>PAGE   \* MERGEFORMAT</w:instrText>
        </w:r>
        <w:r w:rsidRPr="00FB16E1">
          <w:rPr>
            <w:rFonts w:ascii="Times New Roman" w:hAnsi="Times New Roman" w:cs="Times New Roman"/>
          </w:rPr>
          <w:fldChar w:fldCharType="separate"/>
        </w:r>
        <w:r w:rsidR="00A47D19">
          <w:rPr>
            <w:rFonts w:ascii="Times New Roman" w:hAnsi="Times New Roman" w:cs="Times New Roman"/>
            <w:noProof/>
          </w:rPr>
          <w:t>1</w:t>
        </w:r>
        <w:r w:rsidRPr="00FB16E1">
          <w:rPr>
            <w:rFonts w:ascii="Times New Roman" w:hAnsi="Times New Roman" w:cs="Times New Roman"/>
          </w:rPr>
          <w:fldChar w:fldCharType="end"/>
        </w:r>
      </w:p>
    </w:sdtContent>
  </w:sdt>
  <w:p w:rsidR="00FB16E1" w:rsidRDefault="00FB16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6E1"/>
    <w:rsid w:val="002203A1"/>
    <w:rsid w:val="00301B97"/>
    <w:rsid w:val="00475B65"/>
    <w:rsid w:val="004925B1"/>
    <w:rsid w:val="005473DE"/>
    <w:rsid w:val="006F1429"/>
    <w:rsid w:val="0075227C"/>
    <w:rsid w:val="00770CA7"/>
    <w:rsid w:val="007C4FFB"/>
    <w:rsid w:val="00886836"/>
    <w:rsid w:val="00A47D19"/>
    <w:rsid w:val="00DE6625"/>
    <w:rsid w:val="00FB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A18B"/>
  <w15:docId w15:val="{6AD0CB88-F5FF-41D7-B050-C29D9FAE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6E1"/>
  </w:style>
  <w:style w:type="paragraph" w:styleId="a5">
    <w:name w:val="footer"/>
    <w:basedOn w:val="a"/>
    <w:link w:val="a6"/>
    <w:uiPriority w:val="99"/>
    <w:unhideWhenUsed/>
    <w:rsid w:val="00FB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9A9C029DDB2420040E5F4D246CD5B6E795C2C8DE27B0DCD18AA455FB74F78386D826EE6FeEq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A45FBF0FF0BA60385E7EBE3232BA64E57F1DC40DE983E404EBB76F9690690BF9ED885B5AE13F31CAM9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ОЛЬГА Табуева</cp:lastModifiedBy>
  <cp:revision>6</cp:revision>
  <cp:lastPrinted>2021-07-22T09:56:00Z</cp:lastPrinted>
  <dcterms:created xsi:type="dcterms:W3CDTF">2021-02-02T07:49:00Z</dcterms:created>
  <dcterms:modified xsi:type="dcterms:W3CDTF">2021-07-22T09:56:00Z</dcterms:modified>
</cp:coreProperties>
</file>