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714E5A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314EE0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27 октября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314EE0" w:rsidRPr="00314EE0" w:rsidRDefault="00314EE0" w:rsidP="00314EE0">
      <w:pPr>
        <w:spacing w:after="0" w:line="240" w:lineRule="auto"/>
        <w:jc w:val="center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kern w:val="36"/>
          <w:sz w:val="28"/>
          <w:szCs w:val="28"/>
          <w:lang w:eastAsia="ru-RU"/>
        </w:rPr>
        <w:t>Утвержден обновленный состав Уральского МКС Партии</w:t>
      </w:r>
    </w:p>
    <w:p w:rsidR="00314EE0" w:rsidRPr="00314EE0" w:rsidRDefault="00314EE0" w:rsidP="00314EE0">
      <w:pPr>
        <w:spacing w:after="0" w:line="240" w:lineRule="auto"/>
        <w:jc w:val="left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ru-RU"/>
        </w:rPr>
      </w:pPr>
    </w:p>
    <w:p w:rsidR="009C62DD" w:rsidRPr="00314EE0" w:rsidRDefault="00314EE0" w:rsidP="002A318A">
      <w:pPr>
        <w:rPr>
          <w:rFonts w:asciiTheme="minorHAnsi" w:hAnsiTheme="minorHAnsi" w:cs="Arial"/>
          <w:bCs/>
          <w:sz w:val="28"/>
          <w:szCs w:val="28"/>
        </w:rPr>
      </w:pPr>
      <w:r w:rsidRPr="00314EE0">
        <w:rPr>
          <w:rFonts w:asciiTheme="minorHAnsi" w:hAnsiTheme="minorHAnsi" w:cs="Arial"/>
          <w:bCs/>
          <w:sz w:val="28"/>
          <w:szCs w:val="28"/>
        </w:rPr>
        <w:t>Ротация связана с подготовкой к непростым избирательным кампаниям 2021 года.</w:t>
      </w:r>
    </w:p>
    <w:p w:rsidR="00314EE0" w:rsidRPr="00314EE0" w:rsidRDefault="00314EE0" w:rsidP="00314EE0">
      <w:pPr>
        <w:spacing w:beforeAutospacing="1"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Один из вопросов, который обсуждали 26 октября на заседании Уральского межрегионального координационного совета в режиме ВКС, был посвящен кадровому составу Совета. Об этом по итогам заседания рассказал руководитель Уральского МКС Партии, член Президиума Генсовета «Единой России»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Иван Квитка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.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Он пояснил, что в соответствии с Положением в состав Уральского МКС обязательно входят по должности Секретари региональных отделений Партии. «13 сентября Председатель «Единой России»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Дмитрий Анатольевич Медведев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 предложил возглавить Челябинское региональное отделение Партии Губернатору региона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 xml:space="preserve">Алексею Леонидовичу </w:t>
      </w:r>
      <w:proofErr w:type="spellStart"/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Текслеру</w:t>
      </w:r>
      <w:proofErr w:type="spell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. На партийной конференции коллеги единогласно поддержали его кандидатуру, избрав Секретарем регионального отделения. Таким образом, Алексей Леонидович Текслер теперь по должности вошел в состав Уральского МКС», – отметил парламентарий.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Квитка рассказал, что также в состав Уральского МКС входят по три представителя от каждого регионального отделения Партии </w:t>
      </w:r>
      <w:proofErr w:type="spellStart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УрФО</w:t>
      </w:r>
      <w:proofErr w:type="spell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. «В этой части произошла ротация. </w:t>
      </w:r>
      <w:proofErr w:type="gramStart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По согласованию с Секретарем Генерального совета Партии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Андреем Анатольевичем Турчаком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 в состав нашего МКС от Челябинского регионального отделения Партии вошли: член Президиума Регионального политического совета, Председатель Заксобрания Челябинской области, руководитель фракции «Единая Россия»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 Владимир Викторович Мякуш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, а также член Президиума Регионального политического совета, первый заместитель Председателя Заксобрания области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Александр Владимирович Лазарев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.</w:t>
      </w:r>
      <w:proofErr w:type="gram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 От Ямало-Ненецкого регионального отделения Партии в Уральский М</w:t>
      </w:r>
      <w:proofErr w:type="gramStart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КС вкл</w:t>
      </w:r>
      <w:proofErr w:type="gram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ючена заместитель Секретаря Ямало-Ненецкого регионального отделения Партии, заместитель Председателя Заксобрания ЯНАО 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 xml:space="preserve">Наталия Валериевна </w:t>
      </w:r>
      <w:proofErr w:type="spellStart"/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Фиголь</w:t>
      </w:r>
      <w:proofErr w:type="spell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», –  добавил он.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lastRenderedPageBreak/>
        <w:t>«В 2021 году состоятся масштабные выборы всех уровней. Учитывая особые условия, в том числе и эпидемиологические, избирательные кампании будут непростыми. Важна качественная подготовка к ним, максимальная отдача при выполнении партийных задач и мобилизация сил. Для этого мы продолжим взаимодействие всех региональных отделений федерального округа и комиссии Уральского МКС по организации и проведению избирательных кампаний. Работа в этом направлении показала свою эффективность. Учитывая колоссальный политический опыт и профессионализм Владимира Мякуша, было принято решение, что он возглавит комиссию по организации и проведению избирательных кампаний», –  рассказал Квитка.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Также произошли изменения в составе профильных комиссий Уральского МКС. Так, в комиссию по кадровым вопросам вошли новые представители от Челябинской области и Ямала – Александр Лазарев и Наталия </w:t>
      </w:r>
      <w:proofErr w:type="spellStart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Фиголь</w:t>
      </w:r>
      <w:proofErr w:type="spellEnd"/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 соответственно. Заместитель секретаря Челябинского регионального отделения Партии, заместитель председателя Заксобрания Челябинской области</w:t>
      </w:r>
      <w:r w:rsidRPr="00314EE0">
        <w:rPr>
          <w:rFonts w:asciiTheme="minorHAnsi" w:eastAsia="Times New Roman" w:hAnsiTheme="minorHAnsi" w:cs="Arial"/>
          <w:b/>
          <w:bCs/>
          <w:sz w:val="28"/>
          <w:szCs w:val="28"/>
          <w:lang w:eastAsia="ru-RU"/>
        </w:rPr>
        <w:t> Олег Голиков </w:t>
      </w: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из кадровой комиссии перешел в состав комиссии по экспертно-аналитической и учебно-методической работе.</w:t>
      </w:r>
    </w:p>
    <w:p w:rsidR="00314EE0" w:rsidRPr="00314EE0" w:rsidRDefault="00314EE0" w:rsidP="00314EE0">
      <w:pPr>
        <w:spacing w:before="240" w:after="24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sz w:val="28"/>
          <w:szCs w:val="28"/>
          <w:lang w:eastAsia="ru-RU"/>
        </w:rPr>
        <w:t>Отметим, что в состав Уральского МКС, входят партийцы от Челябинской области. Это: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i/>
          <w:iCs/>
          <w:sz w:val="28"/>
          <w:szCs w:val="28"/>
          <w:lang w:eastAsia="ru-RU"/>
        </w:rPr>
        <w:t>ТЕКСЛЕР Алексей Леонидович Секретарь Челябинского регионального отделения Партии, Губернатор Челябинской области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i/>
          <w:iCs/>
          <w:sz w:val="28"/>
          <w:szCs w:val="28"/>
          <w:lang w:eastAsia="ru-RU"/>
        </w:rPr>
        <w:t>МЯКУШ Владимир Викторович Член Президиума Регионального политического совета Челябинского регионального отделения Партии, Председатель Законодательного Собрания Челябинской области, руководитель фракции «ЕДИНАЯ РОССИЯ» в Законодательном Собрании Челябинской области</w:t>
      </w:r>
    </w:p>
    <w:p w:rsidR="00314EE0" w:rsidRPr="00314EE0" w:rsidRDefault="00314EE0" w:rsidP="00314EE0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i/>
          <w:iCs/>
          <w:sz w:val="28"/>
          <w:szCs w:val="28"/>
          <w:lang w:eastAsia="ru-RU"/>
        </w:rPr>
        <w:t>ГОЛИКОВ Олег Александрович Заместитель Секретаря Челябинского регионального отделения Партии, заместитель Председателя Законодательного Собрания Челябинской области</w:t>
      </w:r>
    </w:p>
    <w:p w:rsidR="00314EE0" w:rsidRPr="00314EE0" w:rsidRDefault="00314EE0" w:rsidP="00314EE0">
      <w:pPr>
        <w:spacing w:after="0" w:afterAutospacing="1" w:line="240" w:lineRule="auto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314EE0">
        <w:rPr>
          <w:rFonts w:asciiTheme="minorHAnsi" w:eastAsia="Times New Roman" w:hAnsiTheme="minorHAnsi" w:cs="Arial"/>
          <w:i/>
          <w:iCs/>
          <w:sz w:val="28"/>
          <w:szCs w:val="28"/>
          <w:lang w:eastAsia="ru-RU"/>
        </w:rPr>
        <w:t>ЛАЗАРЕВ Александр Владимирович Член Президиума Регионального политического совета Челябинского регионального отделения Партии, первый заместитель Председателя Законодательного Собрания Челябинской области</w:t>
      </w:r>
    </w:p>
    <w:p w:rsidR="00314EE0" w:rsidRPr="00314EE0" w:rsidRDefault="00314EE0" w:rsidP="002A318A">
      <w:pPr>
        <w:rPr>
          <w:rFonts w:asciiTheme="minorHAnsi" w:hAnsiTheme="minorHAnsi"/>
          <w:sz w:val="28"/>
          <w:szCs w:val="28"/>
        </w:rPr>
      </w:pPr>
    </w:p>
    <w:sectPr w:rsidR="00314EE0" w:rsidRPr="00314EE0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14EE0"/>
    <w:rsid w:val="00356B64"/>
    <w:rsid w:val="00470ACC"/>
    <w:rsid w:val="004E7040"/>
    <w:rsid w:val="00501783"/>
    <w:rsid w:val="0051592E"/>
    <w:rsid w:val="00714E5A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314EE0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EE0"/>
    <w:rPr>
      <w:rFonts w:eastAsia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314E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2020-10-27T05:02:00Z</dcterms:created>
  <dcterms:modified xsi:type="dcterms:W3CDTF">2020-10-27T05:02:00Z</dcterms:modified>
</cp:coreProperties>
</file>