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ДЕПУТАТОВ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27.03.2013 г. № 17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Правил 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Федеральным законом от 06.10.2003 года № 131-ФЗ «Об общих принципах организации местного самоуправления в Российской Федерации», Уставом Карталинского городского поселения, Совет депутатов 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C2085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bookmarkStart w:id="0" w:name="sub_1001"/>
      <w:r w:rsidRPr="00C20859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Утвердить «Правила 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поселения» (Приложение № 1).</w:t>
      </w:r>
      <w:bookmarkEnd w:id="0"/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0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085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20859">
        <w:rPr>
          <w:rFonts w:ascii="Arial" w:eastAsia="Times New Roman" w:hAnsi="Arial" w:cs="Arial"/>
          <w:sz w:val="24"/>
          <w:szCs w:val="24"/>
          <w:lang w:eastAsia="ru-RU"/>
        </w:rPr>
        <w:t>Направить данное Решение главе Карталинского городского поселения для подписания и обнародования (опубликования), а также размещения на официальном Интернет-сайте </w:t>
      </w:r>
      <w:hyperlink r:id="rId5" w:history="1">
        <w:r w:rsidRPr="00C20859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www.kartaly74.ru</w:t>
        </w:r>
      </w:hyperlink>
      <w:r w:rsidRPr="00C2085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0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085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20859">
        <w:rPr>
          <w:rFonts w:ascii="Arial" w:eastAsia="Times New Roman" w:hAnsi="Arial" w:cs="Arial"/>
          <w:sz w:val="24"/>
          <w:szCs w:val="24"/>
          <w:lang w:eastAsia="ru-RU"/>
        </w:rPr>
        <w:t>Признать утратившим силу Решение Совета депутатов Карталинского городского поселения от 8 апреля 2009 года № 18 «О порядке компенсации ущерба наносимого тяжеловесными и крупногабаритными автотранспортными средствами при проезде автомобильными дорогами общего пользования муниципального образования «Карталинское городское поселение».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C2085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C20859">
        <w:rPr>
          <w:rFonts w:ascii="Arial" w:eastAsia="Times New Roman" w:hAnsi="Arial" w:cs="Arial"/>
          <w:sz w:val="24"/>
          <w:szCs w:val="24"/>
          <w:lang w:eastAsia="ru-RU"/>
        </w:rPr>
        <w:t>Настоящее Решение вступает в силу со дня обнародования.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Карталинского городского поселения                                                                      М.А. Усольцев</w:t>
      </w:r>
    </w:p>
    <w:p w:rsidR="00C20859" w:rsidRPr="00C20859" w:rsidRDefault="00C20859" w:rsidP="00C2085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  <w:t>Приложение № 1</w:t>
      </w:r>
    </w:p>
    <w:p w:rsidR="00C20859" w:rsidRPr="00C20859" w:rsidRDefault="00C20859" w:rsidP="00C2085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к Решению Совета депутатов</w:t>
      </w:r>
    </w:p>
    <w:p w:rsidR="00C20859" w:rsidRPr="00C20859" w:rsidRDefault="00C20859" w:rsidP="00C2085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от 27.03.2013 г. № 17</w:t>
      </w:r>
    </w:p>
    <w:p w:rsidR="00C20859" w:rsidRPr="00C20859" w:rsidRDefault="00C20859" w:rsidP="00C20859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2085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 платы в счет возмещения вреда, причиняемого транспортными средствами, осуществляющими перевозки тяжеловесных грузов по автомобильным дорогам в границах 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Настоящие Правила устанавливают порядок взимания платы в счет возмещения вреда, причиняемого автомобильным дорогам транспортными средствами, осуществляющими пе</w:t>
      </w: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ревозки тяжеловесных грузов по автомобильным дорогам общего пользования местного значения в границах Карталинского городского поселения (далее - транспортные средства).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Размер платы в счет возмещения вреда рассчитывается и начисляется в соответствии с </w:t>
      </w:r>
      <w:hyperlink r:id="rId6" w:history="1">
        <w:r w:rsidRPr="00C2085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возмещения вреда, причиняемого транспортными средствами, осуществляющими перевозки тяжеловесных грузов, утвержденными Постановлением Правительства Российской Федерации от 16 ноября 2009 года N 934 "О возмещении вреда, причиняемого транспортными средствами, осуществляющими перевозки тяжеловесных грузов по автомобильным дорогам Российской Федерации".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Осуществление расчета, начисления и взимания платы в счет возмещения вреда организуется Администрацией Карталинского городского поселения (далее – Администрация города). Вред, причиняемый автомобильным дорогам транспортными средствами, подлежит оплате владельцами транспортных средств.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 платы в счет возмещения вреда владельцами транспортных средств осуществляется при оформлении Администрацией города специального разрешения на движение транспортных средств. Расчет платы в счет возмещения вреда осуществляется на безвозмездной основе.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 платы в счет возмещения вреда, рассчитанной применительно к конкретному транспортному средству, доводится до сведения владельца транспортного средства Администрацией города, выдающей специальное разрешение на движение транспортных средств.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В расчете платы в счет возмещения вреда, причиняемого автомобильным дорогам общего пользования местного значения в границах Карталинского городского поселения, применяются </w:t>
      </w:r>
      <w:hyperlink r:id="rId7" w:anchor="Par78" w:history="1">
        <w:r w:rsidRPr="00C2085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показатели</w:t>
        </w:r>
      </w:hyperlink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размера вреда, согласно приложению 1 к настоящим Правилам.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Плата в счет возмещения вреда подлежит зачислению в бюджет Карталинского городского поселения.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Плата в счет возмещения вреда, причиняемого транспортными средствами, перевозящими тяжеловесные грузы в целях предупреждения и ликвидации чрезвычайных ситуаций или последствий стихийных бедствий, а также тяжеловесные грузы оборонного значения при выполнении специальных заданий, не взимается.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Специальное разрешение на перевозку тяжеловесных грузов по автомобильным дорогам выдается Администрацией города при предъявлении платежного поручения или другого платежного документа о возмещении вреда, причиняемого транспортными средствами, осуществляющими перевозку тяжеловесных грузов по автомобильным дорогам, а также платежного документа, подтверждающего оплату государственной пошлины в соответствии с законодательством Российской Федерации о налогах и сборах.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8. Маршрут движения транспортных средств, осуществляющих перевозки тяжеловесных грузов по автомобильным дорогам, согласовывает Администрация города.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9. Движение транспортных средств по автомобильным дорогам местного значения в границах Карталинского городского поселения в период временных ограничений в связи с неблагоприятными природно-климатическими условиями осуществляется в соответствии с </w:t>
      </w:r>
      <w:hyperlink r:id="rId8" w:history="1">
        <w:r w:rsidRPr="00C2085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порядком</w:t>
        </w:r>
      </w:hyperlink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установления временных ограничений или прекращения движения транспортных средств по автомобильным дорогам общего пользования местного значения, утвержденным Постановлением Правительства Челябинской области от 19 октября 2011 года N 362-П "О Порядке установления временных ограничений или прекращения движения транспортных средств по автомобильным дорогам общего пользования регионального или межмуниципального значения, являющимся собственностью Челябинской области, а также по автомобильным дорогам общего пользования местного значения, находящимся на территории Челябинской области".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города принимает распорядительный акт об установлении временных ограничений или прекращения движения транспортных средств по автомобильным дорогам местного значения на территории Карталинского городского поселения.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Взимание платы в счет возмещения вреда в период временных ограничений в связи с неблагоприятными природно-климатическими условиями осуществляется в соответствии с </w:t>
      </w:r>
      <w:hyperlink r:id="rId9" w:anchor="Par78" w:history="1">
        <w:r w:rsidRPr="00C2085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показателями</w:t>
        </w:r>
      </w:hyperlink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размера вреда, согласно приложению 2 к настоящему решению.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В случаях если для движения транспортного средства, осуществляющего перевозки тяжеловесных грузов, потребуется дополнительное укрепление и (или) принятие специальных мер по обустройству и переустройству пересекающих автомобильную дорогу сооружений и инженерных коммуникаций, то лица, в интересах которых осуществляются данные перевозки, обязаны возместить владельцам автомобильных дорог, сооружений и инженерных коммуникаций расходы на осуществление указанных мероприятий до получения специального разрешения.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Настоящие Правила устанавливают расходные обязательства Карталинского городского поселения по расходам, связанным с выдачей специальных разрешений.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Объем финансирования мероприятий по выдаче разрешений определяется нормативно-сметным методом.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Решение о возврате излишне уплаченных (взысканных) платежей в счет возмещения вреда принимается в 7-дневный срок со дня получения заявления плательщика.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 обязанности Главы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 поселения                                                                                      К.А. Мятченко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>Приложение N 1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Правилам взимания платы в счет возмещения вреда,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причиняемого транспортными средствами,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 перевозки тяжеловесных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 по автомобильным дорогам в границах</w:t>
      </w:r>
    </w:p>
    <w:p w:rsidR="00C20859" w:rsidRPr="00C20859" w:rsidRDefault="00C20859" w:rsidP="00C20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 городского поселения</w:t>
      </w:r>
      <w:bookmarkStart w:id="1" w:name="Par78"/>
      <w:bookmarkEnd w:id="1"/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 вреда, причиняемого транспортными средствами, осуществляющими перевозки тяжеловесных грузов по автомобильным дорогам общего пользования местного значения в границах Карталинского городского поселения</w:t>
      </w:r>
    </w:p>
    <w:p w:rsidR="00C20859" w:rsidRPr="00C20859" w:rsidRDefault="00C20859" w:rsidP="00C20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 вреда, причиняемого транспортными средствами, осуществляющими перевозки тяжеловесных грузов, при движении по автомобильным дорогам общего пользования местного значения в границах Карталинского городского поселения (далее - транспортное средство) (далее - вред):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 превышении значения предельно допустимой массы транспортного 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307"/>
        <w:gridCol w:w="2633"/>
      </w:tblGrid>
      <w:tr w:rsidR="00C20859" w:rsidRPr="00C20859" w:rsidTr="00C20859">
        <w:trPr>
          <w:trHeight w:val="4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Превышение предельно допустимой массы транспортного средства (тонн)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 вреда (руб. на 100 км)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5 до 7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7 до 10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10 до 15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15 до 20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20 до 25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25 до 30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30 до 35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35 до 40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40 до 45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45 до 50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3255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50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отдельному расчету </w:t>
            </w:r>
            <w:hyperlink r:id="rId10" w:anchor="Par117" w:history="1">
              <w:r w:rsidRPr="00C2085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17"/>
      <w:bookmarkEnd w:id="2"/>
      <w:r w:rsidRPr="00C208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 Расчет размера вреда осуществлять с применением метода математической экстраполяции значений размера вреда при превышении значения предельно допустимой массы транспортного средства.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 превышении значений предельно допустимых осевых нагрузок на каждую ось транспортного средства: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4085"/>
        <w:gridCol w:w="1364"/>
        <w:gridCol w:w="3703"/>
      </w:tblGrid>
      <w:tr w:rsidR="00C20859" w:rsidRPr="00C20859" w:rsidTr="00C20859">
        <w:trPr>
          <w:trHeight w:val="10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Превышение предельно допустимых осевых нагрузок на ось транспортного средства (процентов)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 вреда (руб. на 100 км)</w:t>
            </w:r>
          </w:p>
        </w:tc>
        <w:tc>
          <w:tcPr>
            <w:tcW w:w="4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 вреда в период временных ограничений в связи с неблагоприятными природно-климатическими условиями (руб. на 100 км)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 10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10 до 20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20 до 30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30 до 40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10960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40 до 50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15159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50 до 60</w:t>
            </w:r>
          </w:p>
        </w:tc>
        <w:tc>
          <w:tcPr>
            <w:tcW w:w="1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5215</w:t>
            </w:r>
          </w:p>
        </w:tc>
        <w:tc>
          <w:tcPr>
            <w:tcW w:w="44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21260</w:t>
            </w:r>
          </w:p>
        </w:tc>
      </w:tr>
      <w:tr w:rsidR="00C20859" w:rsidRPr="00C20859" w:rsidTr="00C20859"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 60</w:t>
            </w:r>
          </w:p>
        </w:tc>
        <w:tc>
          <w:tcPr>
            <w:tcW w:w="574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0859" w:rsidRPr="00C20859" w:rsidRDefault="00C20859" w:rsidP="00C208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85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отдельному расчету </w:t>
            </w:r>
            <w:hyperlink r:id="rId11" w:anchor="Par144" w:history="1">
              <w:r w:rsidRPr="00C20859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</w:tbl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8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20859" w:rsidRPr="00C20859" w:rsidRDefault="00C20859" w:rsidP="00C20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144"/>
      <w:bookmarkEnd w:id="3"/>
      <w:r w:rsidRPr="00C2085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 Расчет размера вреда осуществлять с применением метода математической экстраполяции значений размера вреда при превышении значений предельно допустимых осевых нагрузок на каждую ось транспортного средства.</w:t>
      </w:r>
    </w:p>
    <w:p w:rsidR="00D03391" w:rsidRDefault="00D03391">
      <w:bookmarkStart w:id="4" w:name="_GoBack"/>
      <w:bookmarkEnd w:id="4"/>
    </w:p>
    <w:sectPr w:rsidR="00D0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9A"/>
    <w:rsid w:val="00454E9A"/>
    <w:rsid w:val="00C20859"/>
    <w:rsid w:val="00D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AB7C32C337966702C914453439597961C08B92064F249D52439DB4075BEF3FB5C85BE82428FA38897F5R3U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AB7C32C337966702C9152502FCA9C9E1655B62966F81C8A7B6286177CB4A4BC13DCFCC64F8EA2R8UDI" TargetMode="External"/><Relationship Id="rId11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5" Type="http://schemas.openxmlformats.org/officeDocument/2006/relationships/hyperlink" Target="http://www.kartaly74.ru/" TargetMode="External"/><Relationship Id="rId10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WithTemplate.action?id=F81C7204-5BBF-4501-A1C9-F851A9811201&amp;shard=%D0%A2%D0%B5%D0%BA%D1%83%D1%89%D0%B8%D0%B5%20%D1%80%D0%B5%D0%B4%D0%B0%D0%BA%D1%86%D0%B8%D0%B8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9030</Characters>
  <Application>Microsoft Office Word</Application>
  <DocSecurity>0</DocSecurity>
  <Lines>75</Lines>
  <Paragraphs>21</Paragraphs>
  <ScaleCrop>false</ScaleCrop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2022-10-05T12:50:00Z</dcterms:created>
  <dcterms:modified xsi:type="dcterms:W3CDTF">2022-10-05T12:50:00Z</dcterms:modified>
</cp:coreProperties>
</file>